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F2" w:rsidRDefault="00D646F2" w:rsidP="00D646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646F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D646F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с</w:t>
      </w:r>
      <w:proofErr w:type="gramEnd"/>
      <w:r w:rsidRPr="00D646F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D646F2" w:rsidRPr="00D646F2" w:rsidRDefault="00D646F2" w:rsidP="00D646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D646F2" w:rsidRPr="00D646F2" w:rsidRDefault="00D646F2" w:rsidP="00D646F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 Конституцией Российской Федерации;</w:t>
      </w:r>
    </w:p>
    <w:p w:rsidR="00D646F2" w:rsidRPr="00D646F2" w:rsidRDefault="00D646F2" w:rsidP="00D646F2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ab/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>- Гражданским кодексом Российской Федерации (опубликован в изданиях:</w:t>
      </w:r>
      <w:proofErr w:type="gramEnd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</w:t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"Собрание законодательства РФ", 05.12.1994, № 32, ст. 3301; "Российская газета", № 238-239, 08.12.1994); </w:t>
      </w:r>
      <w:proofErr w:type="gramEnd"/>
    </w:p>
    <w:p w:rsidR="00D646F2" w:rsidRPr="00D646F2" w:rsidRDefault="00D646F2" w:rsidP="00D646F2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     </w:t>
      </w: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ab/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>- Жилищным кодексом Российской Федерации от 29.12.2004 № 188-ФЗ (опубликован в изданиях:</w:t>
      </w:r>
      <w:proofErr w:type="gramEnd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"Собрание законодательства РФ", 03.01.2005, № 1 (часть 1), ст. 14; "Российская газета", № 1, 12.01.2005; "Парламентская газета", № 7-8, 15.01.2005); </w:t>
      </w:r>
    </w:p>
    <w:p w:rsidR="00D646F2" w:rsidRPr="00D646F2" w:rsidRDefault="00D646F2" w:rsidP="00D646F2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  </w:t>
      </w: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ab/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>- Федеральным законом Российской Федерации "Об общих принципах  организации местного самоуправления в Российской Федерации" от 06.10.2003 г. № 131-ФЗ (опубликован в изданиях:</w:t>
      </w:r>
      <w:proofErr w:type="gramEnd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</w:t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>"Собрание законодательства РФ", 06.10.2003, № 40, ст. 3822; "Парламентская газета", № 186, 08.10.2003, "Российская газета", № 202, 08.10.2003);</w:t>
      </w:r>
      <w:proofErr w:type="gramEnd"/>
    </w:p>
    <w:p w:rsidR="00D646F2" w:rsidRPr="00D646F2" w:rsidRDefault="00D646F2" w:rsidP="00D646F2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eastAsia="Times New Roman" w:hAnsi="Times New Roman" w:cs="Microsoft Sans Serif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ab/>
      </w:r>
      <w:proofErr w:type="gramStart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>- Федеральным законом Российской Федерации «О введении в действие Жилищного Кодекса Российской Федерации» от 29.12.2004 № 189-ФЗ (опубликован в изданиях:</w:t>
      </w:r>
      <w:proofErr w:type="gramEnd"/>
      <w:r w:rsidRPr="00D646F2">
        <w:rPr>
          <w:rFonts w:ascii="Times New Roman" w:eastAsia="Times New Roman" w:hAnsi="Times New Roman" w:cs="Microsoft Sans Serif"/>
          <w:sz w:val="28"/>
          <w:szCs w:val="28"/>
          <w:lang w:eastAsia="ru-RU"/>
        </w:rPr>
        <w:t xml:space="preserve"> "Собрание законодательства РФ", 03.01.2005, № 1 (часть 1), ст. 15; "Российская газета", № 1, 12.01.2005; "Парламентская газета", N 7-8, 15.01.2005);  </w:t>
      </w:r>
    </w:p>
    <w:p w:rsidR="00D646F2" w:rsidRPr="00D646F2" w:rsidRDefault="00D646F2" w:rsidP="00D646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13.07.2015 № 218-ФЗ «О государственной регистрации недвижимости» (официальный интернет-портал правовой информации http://www.pravo.gov.ru, 14.07.2015, «Российская газета», № 156, 17.07.2015);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 02.05.2006 № 59-ФЗ «О порядке рассмотрения обращений граждан Российской Федерации» («Российская газета», № 95, 05.05.2006);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 27.07.2006 № 152-ФЗ «О персональных данных» («Собрание законодательства Российской Федерации», 2006, № 31);</w:t>
      </w:r>
    </w:p>
    <w:p w:rsidR="00D646F2" w:rsidRPr="00D646F2" w:rsidRDefault="00D646F2" w:rsidP="00D646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 27.07.2010 № 210-ФЗ «Об организации предоставления государственных и муниципальных услуг» (далее – Федеральный закон № 210-ФЗ) («Российская газета», 2010, № 168);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постановлением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 № 38, ст.4823);</w:t>
      </w:r>
    </w:p>
    <w:p w:rsidR="00D646F2" w:rsidRPr="00D646F2" w:rsidRDefault="00D646F2" w:rsidP="00D646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постановлением Правительства Российской Федерации от 25.08.2012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D646F2" w:rsidRPr="00D646F2" w:rsidRDefault="00D646F2" w:rsidP="00D64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распоряжением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E86FA3" w:rsidRDefault="00D646F2" w:rsidP="00D646F2"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 w:rsidRPr="00D646F2">
        <w:rPr>
          <w:rFonts w:ascii="Times New Roman" w:eastAsia="Calibri" w:hAnsi="Times New Roman" w:cs="Times New Roman"/>
          <w:color w:val="000000"/>
          <w:sz w:val="28"/>
          <w:szCs w:val="28"/>
        </w:rPr>
        <w:t>Новониколаевского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Барабинского района </w:t>
      </w:r>
      <w:bookmarkStart w:id="0" w:name="_GoBack"/>
      <w:bookmarkEnd w:id="0"/>
      <w:r w:rsidRPr="00D646F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E8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6F2"/>
    <w:rsid w:val="00D646F2"/>
    <w:rsid w:val="00E8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2020-08-06T04:29:00Z</dcterms:created>
  <dcterms:modified xsi:type="dcterms:W3CDTF">2020-08-06T04:30:00Z</dcterms:modified>
</cp:coreProperties>
</file>