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718B0D" w14:textId="63AF0FE2" w:rsidR="002E4208" w:rsidRPr="002E4208" w:rsidRDefault="002E4208" w:rsidP="002E4208">
      <w:pPr>
        <w:shd w:val="clear" w:color="auto" w:fill="FFFFFF"/>
        <w:spacing w:line="358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 xml:space="preserve">ПРОКУРОР   РАЗЪЯСНЯЕТ </w:t>
      </w:r>
    </w:p>
    <w:p w14:paraId="7F4BB730" w14:textId="77777777" w:rsidR="00EC3280" w:rsidRPr="00EC3280" w:rsidRDefault="002E4208" w:rsidP="00EC328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52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  <w:r w:rsidRPr="00C045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14:paraId="2346DE90" w14:textId="77777777" w:rsidR="00B1748A" w:rsidRPr="00B1748A" w:rsidRDefault="00B1748A" w:rsidP="00B1748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</w:pPr>
      <w:r w:rsidRPr="00B1748A">
        <w:rPr>
          <w:rFonts w:ascii="Times New Roman" w:eastAsia="Times New Roman" w:hAnsi="Times New Roman" w:cs="Times New Roman"/>
          <w:b/>
          <w:bCs/>
          <w:color w:val="333333"/>
          <w:sz w:val="36"/>
          <w:szCs w:val="36"/>
          <w:lang w:eastAsia="ru-RU"/>
        </w:rPr>
        <w:t>Налоговый кодекс Российской Федерации дополнен новой главой - туристический налог</w:t>
      </w:r>
    </w:p>
    <w:p w14:paraId="70D50B02" w14:textId="77777777" w:rsidR="00B1748A" w:rsidRPr="00B1748A" w:rsidRDefault="00B1748A" w:rsidP="00B1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748A">
        <w:rPr>
          <w:rFonts w:ascii="Times New Roman" w:eastAsia="Times New Roman" w:hAnsi="Times New Roman" w:cs="Times New Roman"/>
          <w:color w:val="FFFFFF"/>
          <w:sz w:val="20"/>
          <w:lang w:eastAsia="ru-RU"/>
        </w:rPr>
        <w:t>Текст</w:t>
      </w:r>
    </w:p>
    <w:p w14:paraId="38143D9E" w14:textId="77777777" w:rsidR="00B1748A" w:rsidRPr="00B1748A" w:rsidRDefault="00B1748A" w:rsidP="00B1748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B1748A">
        <w:rPr>
          <w:rFonts w:ascii="Times New Roman" w:eastAsia="Times New Roman" w:hAnsi="Times New Roman" w:cs="Times New Roman"/>
          <w:color w:val="FFFFFF"/>
          <w:sz w:val="20"/>
          <w:lang w:eastAsia="ru-RU"/>
        </w:rPr>
        <w:t>Поделиться</w:t>
      </w:r>
    </w:p>
    <w:p w14:paraId="7B8CB3D5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 1 января 2025 года Налоговый кодекс Российской Федерации дополнен новой главой 33.1, которая регламентирует порядок применения туристического налога.</w:t>
      </w:r>
    </w:p>
    <w:p w14:paraId="5FDBDF9F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Налогоплательщиками туристического налога признаются организации и физические лица, предоставляющие места для временного проживания физических лиц в принадлежащих им средствах размещения, включенных в реестр классифицированных средств размещения.</w:t>
      </w:r>
    </w:p>
    <w:p w14:paraId="111ED0AC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Туристический налог вводится в действие органами муниципальных образований, городов федерального значения Москвы, Санкт-Петербурга и Севастополя, федеральной территории «Сириус».</w:t>
      </w:r>
    </w:p>
    <w:p w14:paraId="66381E44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Указанные органы определяют налоговые ставки, которые могут быть дифференцированы и в 2025 году не могут превышать 1%, и вправе установить налоговые льготы с учетом сезонности и категории средств размещения.</w:t>
      </w:r>
    </w:p>
    <w:p w14:paraId="11EDF0FF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Налоговая база определяется как стоимость оказываемой услуги по временному проживанию без учета сумм налога и НДС. Установлен перечень лиц, стоимость услуг по временному проживанию которых не включается в налоговую базу.</w:t>
      </w:r>
    </w:p>
    <w:p w14:paraId="70431564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Установлен минимальный налог, рассчитанный как произведение 100 рублей и количества суток проживания.</w:t>
      </w:r>
    </w:p>
    <w:p w14:paraId="5898845A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отношении услуг по временному проживанию в составе услуг по санаторно-курортному лечению, предоставляемых при наличии медицинских показаний, которые оплачиваются в рамках государственных заданий за счет бюджетных средств, минимальный налог не исчисляется.</w:t>
      </w:r>
    </w:p>
    <w:p w14:paraId="6E1A679B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Налог уплачивается не позднее 28 числа месяца, который следует за истекшим кварталом.</w:t>
      </w:r>
    </w:p>
    <w:p w14:paraId="06058944" w14:textId="77777777" w:rsidR="00B1748A" w:rsidRPr="00B1748A" w:rsidRDefault="00B1748A" w:rsidP="00B1748A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748A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Например, в марте 2025 года гражданин оплатил 50% услуги по временному проживанию в гостинице в июле 2025 года. В июне он произвел полный расчет за услуги по временному проживанию - внес оставшиеся 50%. Ставка туристического налога во II квартале 2025 года равна 1%. Туристический налог в этом случае необходимо исчислить во II квартале 2025 года по ставке 1%.</w:t>
      </w:r>
    </w:p>
    <w:p w14:paraId="0D4E3974" w14:textId="0CFEBD22" w:rsidR="001D2C1C" w:rsidRDefault="001D2C1C" w:rsidP="00A13164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</w:p>
    <w:p w14:paraId="23AA785A" w14:textId="5DD7D49C" w:rsidR="001D2C1C" w:rsidRDefault="001D2C1C" w:rsidP="00A13164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</w:p>
    <w:p w14:paraId="3C043C30" w14:textId="77777777" w:rsidR="001D2C1C" w:rsidRDefault="001D2C1C" w:rsidP="00A13164">
      <w:pPr>
        <w:shd w:val="clear" w:color="auto" w:fill="FFFFFF"/>
        <w:spacing w:after="0" w:line="240" w:lineRule="auto"/>
        <w:ind w:firstLine="708"/>
        <w:jc w:val="both"/>
        <w:rPr>
          <w:rFonts w:ascii="Roboto" w:eastAsia="Times New Roman" w:hAnsi="Roboto" w:cs="Times New Roman"/>
          <w:color w:val="333333"/>
          <w:sz w:val="16"/>
          <w:szCs w:val="16"/>
          <w:lang w:eastAsia="ru-RU"/>
        </w:rPr>
      </w:pPr>
    </w:p>
    <w:p w14:paraId="40482FDA" w14:textId="77777777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ab/>
        <w:t xml:space="preserve">Заместитель прокурора </w:t>
      </w:r>
    </w:p>
    <w:p w14:paraId="4C40F9E3" w14:textId="60E06424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Баганского района</w:t>
      </w:r>
    </w:p>
    <w:p w14:paraId="1B6EAEB8" w14:textId="00318311" w:rsidR="00A13164" w:rsidRDefault="00A13164" w:rsidP="00A13164">
      <w:pPr>
        <w:shd w:val="clear" w:color="auto" w:fill="FFFFFF"/>
        <w:spacing w:after="0" w:line="240" w:lineRule="auto"/>
        <w:ind w:firstLine="708"/>
        <w:jc w:val="righ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14:paraId="3116C7AD" w14:textId="72A9936F" w:rsidR="00F60D88" w:rsidRDefault="00A13164" w:rsidP="00493CB1">
      <w:pPr>
        <w:shd w:val="clear" w:color="auto" w:fill="FFFFFF"/>
        <w:spacing w:after="0" w:line="240" w:lineRule="auto"/>
        <w:ind w:firstLine="708"/>
        <w:jc w:val="right"/>
      </w:pP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О.Г. Тимошенко </w:t>
      </w:r>
      <w:bookmarkStart w:id="0" w:name="_GoBack"/>
      <w:bookmarkEnd w:id="0"/>
    </w:p>
    <w:sectPr w:rsidR="00F60D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D88"/>
    <w:rsid w:val="00084D89"/>
    <w:rsid w:val="00163933"/>
    <w:rsid w:val="001D2C1C"/>
    <w:rsid w:val="002E4208"/>
    <w:rsid w:val="00493CB1"/>
    <w:rsid w:val="00507247"/>
    <w:rsid w:val="006D0BA2"/>
    <w:rsid w:val="00920AAE"/>
    <w:rsid w:val="0095589C"/>
    <w:rsid w:val="00A13164"/>
    <w:rsid w:val="00A340AC"/>
    <w:rsid w:val="00A4275F"/>
    <w:rsid w:val="00B1748A"/>
    <w:rsid w:val="00BF101C"/>
    <w:rsid w:val="00C0452E"/>
    <w:rsid w:val="00EA0DC5"/>
    <w:rsid w:val="00EC3280"/>
    <w:rsid w:val="00EE086D"/>
    <w:rsid w:val="00F60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89BB8B"/>
  <w15:chartTrackingRefBased/>
  <w15:docId w15:val="{DA81A4A2-5010-4047-B8DC-83DA41AD8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420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Прокуратура РФ</Company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Тимошенко Оксана Геннадьевна</dc:creator>
  <cp:keywords/>
  <dc:description/>
  <cp:lastModifiedBy>Тимошенко Оксана Геннадьевна</cp:lastModifiedBy>
  <cp:revision>4</cp:revision>
  <dcterms:created xsi:type="dcterms:W3CDTF">2025-04-21T09:32:00Z</dcterms:created>
  <dcterms:modified xsi:type="dcterms:W3CDTF">2025-04-21T09:34:00Z</dcterms:modified>
</cp:coreProperties>
</file>