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56" w:rsidRPr="00D04956" w:rsidRDefault="00D04956" w:rsidP="00D049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04956">
        <w:rPr>
          <w:color w:val="333333"/>
          <w:sz w:val="28"/>
          <w:szCs w:val="28"/>
        </w:rPr>
        <w:t xml:space="preserve">Согласно </w:t>
      </w:r>
      <w:proofErr w:type="gramStart"/>
      <w:r w:rsidRPr="00D04956">
        <w:rPr>
          <w:color w:val="333333"/>
          <w:sz w:val="28"/>
          <w:szCs w:val="28"/>
        </w:rPr>
        <w:t>ч</w:t>
      </w:r>
      <w:proofErr w:type="gramEnd"/>
      <w:r w:rsidRPr="00D04956">
        <w:rPr>
          <w:color w:val="333333"/>
          <w:sz w:val="28"/>
          <w:szCs w:val="28"/>
        </w:rPr>
        <w:t xml:space="preserve">.ч. 1, 2 ст. 153 Жилищного кодекса Российской Федерации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 с учетом правила, установленного </w:t>
      </w:r>
      <w:proofErr w:type="gramStart"/>
      <w:r w:rsidRPr="00D04956">
        <w:rPr>
          <w:color w:val="333333"/>
          <w:sz w:val="28"/>
          <w:szCs w:val="28"/>
        </w:rPr>
        <w:t>ч</w:t>
      </w:r>
      <w:proofErr w:type="gramEnd"/>
      <w:r w:rsidRPr="00D04956">
        <w:rPr>
          <w:color w:val="333333"/>
          <w:sz w:val="28"/>
          <w:szCs w:val="28"/>
        </w:rPr>
        <w:t>. 3 ст. 169 Жилищного кодекса Российской Федерации.</w:t>
      </w:r>
    </w:p>
    <w:p w:rsidR="00D04956" w:rsidRPr="00D04956" w:rsidRDefault="00D04956" w:rsidP="00D049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04956">
        <w:rPr>
          <w:color w:val="333333"/>
          <w:sz w:val="28"/>
          <w:szCs w:val="28"/>
        </w:rPr>
        <w:t>Частью 11 ст. 155 Жилищного кодекса Российской Федерации определено, что неиспользование собственниками, нанимателями и иными лицами помещений не является основанием невнесения платы за жилое помещение и коммунальные услуги. При временном отсутствии граждан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граждан в порядке и в случаях, которые утверждаются Правительством Российской Федерации.</w:t>
      </w:r>
    </w:p>
    <w:p w:rsidR="00D04956" w:rsidRPr="00D04956" w:rsidRDefault="00D04956" w:rsidP="00D049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04956">
        <w:rPr>
          <w:color w:val="333333"/>
          <w:sz w:val="28"/>
          <w:szCs w:val="28"/>
        </w:rPr>
        <w:t>Постановлением Правительства Российской Федерации от 06.05.2011 № 354 утверждены Правила предоставления коммунальных услуг собственникам и пользователям помещений в многоквартирных домах и жилых домов (далее - Правила № 354).</w:t>
      </w:r>
    </w:p>
    <w:p w:rsidR="00D04956" w:rsidRPr="00D04956" w:rsidRDefault="00D04956" w:rsidP="00D049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proofErr w:type="gramStart"/>
      <w:r w:rsidRPr="00D04956">
        <w:rPr>
          <w:color w:val="333333"/>
          <w:sz w:val="28"/>
          <w:szCs w:val="28"/>
        </w:rPr>
        <w:t>Пунктом 86 Правил № 354 определено, что при временном, то есть более 5 полных календарных дней подряд, отсутствии потребителя в жилом помещении, не оборудованном индивидуальным или общим (квартирным) прибором учета в связи с отсутствием технической возможности его установки, осуществляется перерасчет размера платы за предоставленную потребителю в таком жилом помещении коммунальную услугу, за исключением коммунальных услуг по отоплению, электроснабжению и газоснабжению на</w:t>
      </w:r>
      <w:proofErr w:type="gramEnd"/>
      <w:r w:rsidRPr="00D04956">
        <w:rPr>
          <w:color w:val="333333"/>
          <w:sz w:val="28"/>
          <w:szCs w:val="28"/>
        </w:rPr>
        <w:t xml:space="preserve"> </w:t>
      </w:r>
      <w:proofErr w:type="gramStart"/>
      <w:r w:rsidRPr="00D04956">
        <w:rPr>
          <w:color w:val="333333"/>
          <w:sz w:val="28"/>
          <w:szCs w:val="28"/>
        </w:rPr>
        <w:t>цели отопления жилых (нежилых) помещений, предусмотренных соответственно подпунктами «</w:t>
      </w:r>
      <w:proofErr w:type="spellStart"/>
      <w:r w:rsidRPr="00D04956">
        <w:rPr>
          <w:color w:val="333333"/>
          <w:sz w:val="28"/>
          <w:szCs w:val="28"/>
        </w:rPr>
        <w:t>д</w:t>
      </w:r>
      <w:proofErr w:type="spellEnd"/>
      <w:r w:rsidRPr="00D04956">
        <w:rPr>
          <w:color w:val="333333"/>
          <w:sz w:val="28"/>
          <w:szCs w:val="28"/>
        </w:rPr>
        <w:t>» и «е» пункта 4 настоящих Правил.</w:t>
      </w:r>
      <w:proofErr w:type="gramEnd"/>
    </w:p>
    <w:p w:rsidR="00D04956" w:rsidRPr="00D04956" w:rsidRDefault="00D04956" w:rsidP="00D049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proofErr w:type="gramStart"/>
      <w:r w:rsidRPr="00D04956">
        <w:rPr>
          <w:color w:val="333333"/>
          <w:sz w:val="28"/>
          <w:szCs w:val="28"/>
        </w:rPr>
        <w:t>Если жилое помещение не оборудовано индивидуальным или общим (квартирным) прибором учета и при этом отсутствие технической возможности его установки не подтверждено в установленном порядке, либо в случае неисправности индивидуального или общего (квартирного) прибора учета в жилом помещении и неисполнения потребителем в соответствии с требованиями пункта 81(13) настоящих Правил обязанности по устранению его неисправности, перерасчет не производится, за исключением подтвержденного</w:t>
      </w:r>
      <w:proofErr w:type="gramEnd"/>
      <w:r w:rsidRPr="00D04956">
        <w:rPr>
          <w:color w:val="333333"/>
          <w:sz w:val="28"/>
          <w:szCs w:val="28"/>
        </w:rPr>
        <w:t xml:space="preserve"> соответствующими документами случая отсутствия всех проживающих в жилом помещении лиц в результате действия непреодолимой силы.</w:t>
      </w:r>
    </w:p>
    <w:p w:rsidR="00D04956" w:rsidRPr="00D04956" w:rsidRDefault="00D04956" w:rsidP="00D049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04956">
        <w:rPr>
          <w:color w:val="333333"/>
          <w:sz w:val="28"/>
          <w:szCs w:val="28"/>
        </w:rPr>
        <w:t>Таким образом, если жилое помещение не оборудовано индивидуальным или общим (квартирным) прибором учета, собственник обязан подтвердить его отсутствие невозможностью технической установки, для чего собственник подает заявление согласно составленному акту обследования.</w:t>
      </w:r>
    </w:p>
    <w:p w:rsidR="00D04956" w:rsidRPr="00D04956" w:rsidRDefault="00D04956" w:rsidP="00D049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04956">
        <w:rPr>
          <w:color w:val="333333"/>
          <w:sz w:val="28"/>
          <w:szCs w:val="28"/>
        </w:rPr>
        <w:lastRenderedPageBreak/>
        <w:t>Перерасчет осуществляется исполнителем коммунальной услуги в течение 5 рабочих дней после получения письменного заявления потребителя о перерасчете размера платы за коммунальные услуги, поданного до начала периода временного отсутствия потребителя или не позднее 30 дней после окончания периода временного отсутствия потребителя.</w:t>
      </w:r>
    </w:p>
    <w:p w:rsidR="00D04956" w:rsidRPr="00D04956" w:rsidRDefault="00D04956" w:rsidP="00D049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04956">
        <w:rPr>
          <w:color w:val="333333"/>
          <w:sz w:val="28"/>
          <w:szCs w:val="28"/>
        </w:rPr>
        <w:t>В заявлении о перерасчете указываются фамилия, имя и отчество каждого временно отсутствующего потребителя, день начала и окончания периода его временного отсутствия в жилом помещении. К заявлению о перерасчете должны прилагаться документы, подтверждающие продолжительность периода временного отсутствия потребителя, а также акт обследования на предмет установления отсутствия технической возможности установки индивидуального, общего (квартирного) приборов учета.</w:t>
      </w:r>
    </w:p>
    <w:p w:rsidR="006058BA" w:rsidRPr="00D04956" w:rsidRDefault="006058BA" w:rsidP="00D04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58BA" w:rsidRPr="00D04956" w:rsidSect="00605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04956"/>
    <w:rsid w:val="006058BA"/>
    <w:rsid w:val="00D0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1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Баган</dc:creator>
  <cp:keywords/>
  <dc:description/>
  <cp:lastModifiedBy>Баган</cp:lastModifiedBy>
  <cp:revision>2</cp:revision>
  <dcterms:created xsi:type="dcterms:W3CDTF">2020-12-12T05:32:00Z</dcterms:created>
  <dcterms:modified xsi:type="dcterms:W3CDTF">2020-12-12T05:33:00Z</dcterms:modified>
</cp:coreProperties>
</file>