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81CED">
        <w:rPr>
          <w:color w:val="333333"/>
        </w:rPr>
        <w:t>С 01.09.2020 вступил в силу Федеральный закон от 27.12.2019 № 483-ФЗ «О внесении изменений в статьи 7 и 11 Федерального закона «О потребительском кредите (займе)» и статью 9.1 Федерального закона «Об ипотеке (залоге недвижимости)», позволяющие заемщику, который досрочно и полностью погасил кредит, вернуть часть денежный средств за страховку.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81CED">
        <w:rPr>
          <w:color w:val="333333"/>
        </w:rPr>
        <w:t>При этом необходимо, чтобы одновременно были соблюдены следующие условия: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- заемщик является страхователем по договору добровольного страхования, который обеспечивает исполнение кредитных или заемных обязательств;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 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- заемщик подал заявление о возврате части премии;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 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- не произошло события с признаками страхового случая.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81CED">
        <w:rPr>
          <w:color w:val="333333"/>
        </w:rPr>
        <w:t>Заявление можно направить страховую компанию или в банк (если заемщик страховался через него).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81CED">
        <w:rPr>
          <w:color w:val="333333"/>
        </w:rPr>
        <w:t>Страховая организация должна вернуть в течение 7 рабочих дней со дня получения заявления часть премии за тот период, когда страхование уже не действовало.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 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81CED">
        <w:rPr>
          <w:color w:val="333333"/>
        </w:rPr>
        <w:t>Указанные положения закона будут применяться к договорам страхования, заключенным после 1 сентября.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581CED">
        <w:rPr>
          <w:color w:val="333333"/>
        </w:rPr>
        <w:t xml:space="preserve">Также разъясняем, что понуждение к заключению договора страхования запрещено законом. Вместе с тем, </w:t>
      </w:r>
      <w:proofErr w:type="gramStart"/>
      <w:r w:rsidRPr="00581CED">
        <w:rPr>
          <w:color w:val="333333"/>
        </w:rPr>
        <w:t>есть</w:t>
      </w:r>
      <w:proofErr w:type="gramEnd"/>
      <w:r w:rsidRPr="00581CED">
        <w:rPr>
          <w:color w:val="333333"/>
        </w:rPr>
        <w:t xml:space="preserve"> и исключение из этого правила, оно касается обязанности заемщика застраховать риск утраты и повреждения заложенного по договору имущества (например, при ипотеке). В иных случая банк обязан предложить заемщику альтернативный вариант потребительского кредита (займа), который может быть дороже (с повышенной процентной ставкой).</w:t>
      </w:r>
    </w:p>
    <w:p w:rsidR="00581CED" w:rsidRPr="00581CED" w:rsidRDefault="00581CED" w:rsidP="00581C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81CED">
        <w:rPr>
          <w:color w:val="333333"/>
        </w:rPr>
        <w:t>того, если услуга по страхованию оказалась навязанной, и в момент ее оформления не было возможности убедить сотрудника банка в том, что страховка не нужна, то потребитель вправе отказаться от такой услуги в течение 14 дней со дня заключения договора.</w:t>
      </w:r>
    </w:p>
    <w:p w:rsidR="009375CA" w:rsidRPr="00581CED" w:rsidRDefault="009375CA" w:rsidP="0058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75CA" w:rsidRPr="00581CED" w:rsidSect="0093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1CED"/>
    <w:rsid w:val="00581CED"/>
    <w:rsid w:val="0093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2020-12-12T05:29:00Z</dcterms:created>
  <dcterms:modified xsi:type="dcterms:W3CDTF">2020-12-12T05:30:00Z</dcterms:modified>
</cp:coreProperties>
</file>