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E7" w:rsidRDefault="004B5CE7" w:rsidP="004B5CE7">
      <w:pPr>
        <w:pStyle w:val="1"/>
        <w:spacing w:before="0" w:beforeAutospacing="0" w:after="0" w:afterAutospacing="0"/>
        <w:jc w:val="center"/>
        <w:rPr>
          <w:sz w:val="28"/>
          <w:szCs w:val="28"/>
        </w:rPr>
      </w:pPr>
      <w:r>
        <w:rPr>
          <w:sz w:val="28"/>
          <w:szCs w:val="28"/>
        </w:rPr>
        <w:t xml:space="preserve">ПРОКУРОР  РАЗЪЯСНЯЕТ </w:t>
      </w:r>
    </w:p>
    <w:p w:rsidR="004B5CE7" w:rsidRDefault="004B5CE7" w:rsidP="004B5CE7">
      <w:pPr>
        <w:pStyle w:val="a3"/>
        <w:spacing w:before="0" w:beforeAutospacing="0" w:after="0" w:afterAutospacing="0"/>
        <w:ind w:firstLine="708"/>
        <w:jc w:val="both"/>
        <w:rPr>
          <w:sz w:val="28"/>
          <w:szCs w:val="28"/>
        </w:rPr>
      </w:pPr>
    </w:p>
    <w:p w:rsidR="004B5CE7" w:rsidRDefault="004B5CE7" w:rsidP="004B5CE7">
      <w:pPr>
        <w:pStyle w:val="1"/>
        <w:jc w:val="center"/>
        <w:rPr>
          <w:sz w:val="28"/>
          <w:szCs w:val="28"/>
        </w:rPr>
      </w:pPr>
      <w:r>
        <w:rPr>
          <w:sz w:val="28"/>
          <w:szCs w:val="28"/>
        </w:rPr>
        <w:t>Об ответственности юридических лиц за нарушение требований законодательства о противодействии коррупции</w:t>
      </w:r>
    </w:p>
    <w:p w:rsidR="004B5CE7" w:rsidRDefault="004B5CE7" w:rsidP="004B5CE7">
      <w:pPr>
        <w:pStyle w:val="a3"/>
        <w:spacing w:before="0" w:beforeAutospacing="0" w:after="0" w:afterAutospacing="0"/>
        <w:ind w:firstLine="708"/>
        <w:jc w:val="both"/>
        <w:rPr>
          <w:sz w:val="28"/>
          <w:szCs w:val="28"/>
        </w:rPr>
      </w:pPr>
      <w:r>
        <w:rPr>
          <w:sz w:val="28"/>
          <w:szCs w:val="28"/>
        </w:rPr>
        <w:t>Предпринимательское сообщество заинтересовано в обеспечении государством здоровой конкуренции путем пресечения возможных коррупционных схем, действий, решений, что может выражаться в вымогательстве взяток и «откатов», незаконном предоставлении преференций отдельным хозяйствующим субъектам, в т.ч. по «праву свойства и родства», административном давлении на бизнес путем осуществления мероприятий государственного и муниципального контроля (надзора).</w:t>
      </w:r>
    </w:p>
    <w:p w:rsidR="004B5CE7" w:rsidRDefault="004B5CE7" w:rsidP="004B5CE7">
      <w:pPr>
        <w:pStyle w:val="a3"/>
        <w:spacing w:before="0" w:beforeAutospacing="0" w:after="0" w:afterAutospacing="0"/>
        <w:ind w:firstLine="708"/>
        <w:jc w:val="both"/>
        <w:rPr>
          <w:sz w:val="28"/>
          <w:szCs w:val="28"/>
        </w:rPr>
      </w:pPr>
      <w:r>
        <w:rPr>
          <w:sz w:val="28"/>
          <w:szCs w:val="28"/>
        </w:rPr>
        <w:t>Но противодействие коррупции в обществе и государстве – это не только меры и методы воздействия, применяемые в результате незаконных действий органов власти, чиновников. Обязанность принимать меры по предупреждению этого социально-опасного явления законодательством возложена также и на организации.</w:t>
      </w:r>
    </w:p>
    <w:p w:rsidR="004B5CE7" w:rsidRDefault="004B5CE7" w:rsidP="004B5CE7">
      <w:pPr>
        <w:pStyle w:val="a3"/>
        <w:spacing w:before="0" w:beforeAutospacing="0" w:after="0" w:afterAutospacing="0"/>
        <w:ind w:firstLine="708"/>
        <w:jc w:val="both"/>
        <w:rPr>
          <w:sz w:val="28"/>
          <w:szCs w:val="28"/>
        </w:rPr>
      </w:pPr>
      <w:r>
        <w:rPr>
          <w:sz w:val="28"/>
          <w:szCs w:val="28"/>
        </w:rPr>
        <w:t>В соответствии ст. 13.3, 14 Федерального закона от 25.12.2008 №273-ФЗ «О противодействии коррупции», меры по предупреждению коррупции, принимаемые в организации, могут включать:</w:t>
      </w:r>
    </w:p>
    <w:p w:rsidR="004B5CE7" w:rsidRDefault="004B5CE7" w:rsidP="004B5CE7">
      <w:pPr>
        <w:pStyle w:val="a3"/>
        <w:spacing w:before="0" w:beforeAutospacing="0" w:after="0" w:afterAutospacing="0"/>
        <w:ind w:firstLine="708"/>
        <w:jc w:val="both"/>
        <w:rPr>
          <w:sz w:val="28"/>
          <w:szCs w:val="28"/>
        </w:rPr>
      </w:pPr>
      <w:r>
        <w:rPr>
          <w:sz w:val="28"/>
          <w:szCs w:val="28"/>
        </w:rPr>
        <w:t>1) определение подразделений или должностных лиц, ответственных за профилактику коррупционных и иных правонарушений;</w:t>
      </w:r>
    </w:p>
    <w:p w:rsidR="004B5CE7" w:rsidRDefault="004B5CE7" w:rsidP="004B5CE7">
      <w:pPr>
        <w:pStyle w:val="a3"/>
        <w:spacing w:before="0" w:beforeAutospacing="0" w:after="0" w:afterAutospacing="0"/>
        <w:ind w:firstLine="708"/>
        <w:jc w:val="both"/>
        <w:rPr>
          <w:sz w:val="28"/>
          <w:szCs w:val="28"/>
        </w:rPr>
      </w:pPr>
      <w:r>
        <w:rPr>
          <w:sz w:val="28"/>
          <w:szCs w:val="28"/>
        </w:rPr>
        <w:t>2) сотрудничество организации с правоохранительными органами;</w:t>
      </w:r>
    </w:p>
    <w:p w:rsidR="004B5CE7" w:rsidRDefault="004B5CE7" w:rsidP="004B5CE7">
      <w:pPr>
        <w:pStyle w:val="a3"/>
        <w:spacing w:before="0" w:beforeAutospacing="0" w:after="0" w:afterAutospacing="0"/>
        <w:ind w:firstLine="708"/>
        <w:jc w:val="both"/>
        <w:rPr>
          <w:sz w:val="28"/>
          <w:szCs w:val="28"/>
        </w:rPr>
      </w:pPr>
      <w:r>
        <w:rPr>
          <w:sz w:val="28"/>
          <w:szCs w:val="28"/>
        </w:rPr>
        <w:t>3) разработку и внедрение в практику стандартов и процедур, направленных на обеспечение добросовестной работы организации;</w:t>
      </w:r>
    </w:p>
    <w:p w:rsidR="004B5CE7" w:rsidRDefault="004B5CE7" w:rsidP="004B5CE7">
      <w:pPr>
        <w:pStyle w:val="a3"/>
        <w:spacing w:before="0" w:beforeAutospacing="0" w:after="0" w:afterAutospacing="0"/>
        <w:ind w:firstLine="708"/>
        <w:jc w:val="both"/>
        <w:rPr>
          <w:sz w:val="28"/>
          <w:szCs w:val="28"/>
        </w:rPr>
      </w:pPr>
      <w:r>
        <w:rPr>
          <w:sz w:val="28"/>
          <w:szCs w:val="28"/>
        </w:rPr>
        <w:t>4) принятие кодекса этики и служебного поведения работников организации;</w:t>
      </w:r>
    </w:p>
    <w:p w:rsidR="004B5CE7" w:rsidRDefault="004B5CE7" w:rsidP="004B5CE7">
      <w:pPr>
        <w:pStyle w:val="a3"/>
        <w:spacing w:before="0" w:beforeAutospacing="0" w:after="0" w:afterAutospacing="0"/>
        <w:ind w:firstLine="708"/>
        <w:jc w:val="both"/>
        <w:rPr>
          <w:sz w:val="28"/>
          <w:szCs w:val="28"/>
        </w:rPr>
      </w:pPr>
      <w:r>
        <w:rPr>
          <w:sz w:val="28"/>
          <w:szCs w:val="28"/>
        </w:rPr>
        <w:t>5) предотвращение и урегулирование конфликта интересов;</w:t>
      </w:r>
    </w:p>
    <w:p w:rsidR="004B5CE7" w:rsidRDefault="004B5CE7" w:rsidP="004B5CE7">
      <w:pPr>
        <w:pStyle w:val="a3"/>
        <w:spacing w:before="0" w:beforeAutospacing="0" w:after="0" w:afterAutospacing="0"/>
        <w:ind w:firstLine="708"/>
        <w:jc w:val="both"/>
        <w:rPr>
          <w:sz w:val="28"/>
          <w:szCs w:val="28"/>
        </w:rPr>
      </w:pPr>
      <w:r>
        <w:rPr>
          <w:sz w:val="28"/>
          <w:szCs w:val="28"/>
        </w:rPr>
        <w:t>6) недопущение составления неофициальной отчетности и использования поддельных документов.</w:t>
      </w:r>
    </w:p>
    <w:p w:rsidR="004B5CE7" w:rsidRDefault="004B5CE7" w:rsidP="004B5CE7">
      <w:pPr>
        <w:pStyle w:val="a3"/>
        <w:spacing w:before="0" w:beforeAutospacing="0" w:after="0" w:afterAutospacing="0"/>
        <w:ind w:firstLine="708"/>
        <w:jc w:val="both"/>
        <w:rPr>
          <w:sz w:val="28"/>
          <w:szCs w:val="28"/>
        </w:rPr>
      </w:pPr>
      <w:r>
        <w:rPr>
          <w:sz w:val="28"/>
          <w:szCs w:val="28"/>
        </w:rPr>
        <w:t>Законодательство Российской Федерации предусматривает разные виды ответственности за совершение коррупционных правонарушений: уголовную, административную, гражданско-правовую, дисциплинарную.</w:t>
      </w:r>
    </w:p>
    <w:p w:rsidR="004B5CE7" w:rsidRDefault="004B5CE7" w:rsidP="004B5CE7">
      <w:pPr>
        <w:pStyle w:val="a3"/>
        <w:spacing w:before="0" w:beforeAutospacing="0" w:after="0" w:afterAutospacing="0"/>
        <w:ind w:firstLine="708"/>
        <w:jc w:val="both"/>
        <w:rPr>
          <w:sz w:val="28"/>
          <w:szCs w:val="28"/>
        </w:rPr>
      </w:pPr>
      <w:r>
        <w:rPr>
          <w:sz w:val="28"/>
          <w:szCs w:val="28"/>
        </w:rPr>
        <w:t>В целях административно-правового обеспечения противодействия коррупции, статьей 19.28 Кодекса об административных правонарушениях РФ установлена ответственность за незаконное вознаграждение от имени юридического лица. Это правонарушение является наиболее распространенным.</w:t>
      </w:r>
    </w:p>
    <w:p w:rsidR="004B5CE7" w:rsidRDefault="004B5CE7" w:rsidP="004B5CE7">
      <w:pPr>
        <w:pStyle w:val="a3"/>
        <w:spacing w:before="0" w:beforeAutospacing="0" w:after="0" w:afterAutospacing="0"/>
        <w:ind w:firstLine="708"/>
        <w:jc w:val="both"/>
        <w:rPr>
          <w:sz w:val="28"/>
          <w:szCs w:val="28"/>
        </w:rPr>
      </w:pPr>
      <w:r>
        <w:rPr>
          <w:sz w:val="28"/>
          <w:szCs w:val="28"/>
        </w:rPr>
        <w:t xml:space="preserve">В указанной статье незаконным вознаграждением признается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w:t>
      </w:r>
      <w:r>
        <w:rPr>
          <w:sz w:val="28"/>
          <w:szCs w:val="28"/>
        </w:rPr>
        <w:lastRenderedPageBreak/>
        <w:t>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B5CE7" w:rsidRDefault="004B5CE7" w:rsidP="004B5CE7">
      <w:pPr>
        <w:pStyle w:val="a3"/>
        <w:spacing w:before="0" w:beforeAutospacing="0" w:after="0" w:afterAutospacing="0"/>
        <w:ind w:firstLine="708"/>
        <w:jc w:val="both"/>
        <w:rPr>
          <w:sz w:val="28"/>
          <w:szCs w:val="28"/>
        </w:rPr>
      </w:pPr>
      <w:r>
        <w:rPr>
          <w:sz w:val="28"/>
          <w:szCs w:val="28"/>
        </w:rPr>
        <w:t>Ответственность в виде административного штрафа возлагается на юридическое лицо. Размер штрафа устанавливается путем дифференцированного увеличения от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B5CE7" w:rsidRDefault="004B5CE7" w:rsidP="004B5CE7">
      <w:pPr>
        <w:pStyle w:val="a3"/>
        <w:spacing w:before="0" w:beforeAutospacing="0" w:after="0" w:afterAutospacing="0"/>
        <w:ind w:firstLine="708"/>
        <w:jc w:val="both"/>
        <w:rPr>
          <w:sz w:val="28"/>
          <w:szCs w:val="28"/>
        </w:rPr>
      </w:pPr>
      <w:r>
        <w:rPr>
          <w:sz w:val="28"/>
          <w:szCs w:val="28"/>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B5CE7" w:rsidRDefault="004B5CE7" w:rsidP="004B5CE7">
      <w:pPr>
        <w:pStyle w:val="a3"/>
        <w:spacing w:before="0" w:beforeAutospacing="0" w:after="0" w:afterAutospacing="0"/>
        <w:rPr>
          <w:sz w:val="28"/>
          <w:szCs w:val="28"/>
        </w:rPr>
      </w:pPr>
      <w:r>
        <w:rPr>
          <w:sz w:val="28"/>
          <w:szCs w:val="28"/>
        </w:rPr>
        <w:t> </w:t>
      </w:r>
    </w:p>
    <w:p w:rsidR="004B5CE7" w:rsidRDefault="004B5CE7" w:rsidP="004B5CE7">
      <w:pPr>
        <w:pStyle w:val="a3"/>
        <w:spacing w:before="0" w:beforeAutospacing="0" w:after="0" w:afterAutospacing="0"/>
        <w:ind w:firstLine="708"/>
        <w:jc w:val="both"/>
        <w:rPr>
          <w:sz w:val="28"/>
          <w:szCs w:val="28"/>
        </w:rPr>
      </w:pPr>
    </w:p>
    <w:p w:rsidR="004B5CE7" w:rsidRDefault="004B5CE7" w:rsidP="004B5CE7">
      <w:pPr>
        <w:pStyle w:val="a3"/>
        <w:spacing w:before="0" w:beforeAutospacing="0" w:after="0" w:afterAutospacing="0"/>
        <w:ind w:left="5664" w:firstLine="708"/>
        <w:rPr>
          <w:sz w:val="28"/>
          <w:szCs w:val="28"/>
        </w:rPr>
      </w:pPr>
      <w:r>
        <w:rPr>
          <w:sz w:val="28"/>
          <w:szCs w:val="28"/>
        </w:rPr>
        <w:t xml:space="preserve">Заместитель прокурора </w:t>
      </w:r>
    </w:p>
    <w:p w:rsidR="004B5CE7" w:rsidRDefault="004B5CE7" w:rsidP="004B5CE7">
      <w:pPr>
        <w:spacing w:after="0" w:line="240" w:lineRule="auto"/>
        <w:ind w:left="5664" w:firstLine="708"/>
        <w:rPr>
          <w:rFonts w:ascii="Times New Roman" w:hAnsi="Times New Roman" w:cs="Times New Roman"/>
          <w:sz w:val="28"/>
          <w:szCs w:val="28"/>
        </w:rPr>
      </w:pPr>
      <w:r>
        <w:rPr>
          <w:rFonts w:ascii="Times New Roman" w:hAnsi="Times New Roman" w:cs="Times New Roman"/>
          <w:sz w:val="28"/>
          <w:szCs w:val="28"/>
        </w:rPr>
        <w:t xml:space="preserve">Баганского района </w:t>
      </w:r>
    </w:p>
    <w:p w:rsidR="004B5CE7" w:rsidRDefault="004B5CE7" w:rsidP="004B5CE7">
      <w:pPr>
        <w:spacing w:after="0" w:line="240" w:lineRule="auto"/>
        <w:ind w:left="4956" w:firstLine="708"/>
        <w:rPr>
          <w:rFonts w:ascii="Times New Roman" w:hAnsi="Times New Roman" w:cs="Times New Roman"/>
          <w:sz w:val="28"/>
          <w:szCs w:val="28"/>
        </w:rPr>
      </w:pPr>
    </w:p>
    <w:p w:rsidR="004B5CE7" w:rsidRDefault="004B5CE7" w:rsidP="004B5CE7">
      <w:pPr>
        <w:spacing w:after="0" w:line="240" w:lineRule="auto"/>
        <w:ind w:left="5664" w:firstLine="708"/>
        <w:rPr>
          <w:rFonts w:ascii="Times New Roman" w:hAnsi="Times New Roman" w:cs="Times New Roman"/>
          <w:sz w:val="28"/>
          <w:szCs w:val="28"/>
        </w:rPr>
      </w:pPr>
      <w:r>
        <w:rPr>
          <w:rFonts w:ascii="Times New Roman" w:hAnsi="Times New Roman" w:cs="Times New Roman"/>
          <w:sz w:val="28"/>
          <w:szCs w:val="28"/>
        </w:rPr>
        <w:t xml:space="preserve">О.Г. Тимошенко </w:t>
      </w:r>
    </w:p>
    <w:p w:rsidR="00D72443" w:rsidRDefault="00D72443"/>
    <w:sectPr w:rsidR="00D72443" w:rsidSect="00D72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5CE7"/>
    <w:rsid w:val="004B5CE7"/>
    <w:rsid w:val="00D72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E7"/>
    <w:rPr>
      <w:rFonts w:eastAsiaTheme="minorEastAsia"/>
      <w:lang w:eastAsia="ru-RU"/>
    </w:rPr>
  </w:style>
  <w:style w:type="paragraph" w:styleId="1">
    <w:name w:val="heading 1"/>
    <w:basedOn w:val="a"/>
    <w:link w:val="10"/>
    <w:qFormat/>
    <w:rsid w:val="004B5C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CE7"/>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4B5C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2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3216</Characters>
  <Application>Microsoft Office Word</Application>
  <DocSecurity>0</DocSecurity>
  <Lines>26</Lines>
  <Paragraphs>7</Paragraphs>
  <ScaleCrop>false</ScaleCrop>
  <Company>SPecialiST RePack</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2018-05-16T09:03:00Z</dcterms:created>
  <dcterms:modified xsi:type="dcterms:W3CDTF">2018-05-16T09:03:00Z</dcterms:modified>
</cp:coreProperties>
</file>