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A8360A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BF3D2B" w:rsidRDefault="00BF3D2B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BF3D2B" w:rsidRDefault="00BF3D2B" w:rsidP="007D0533"/>
                  <w:p w:rsidR="00BF3D2B" w:rsidRDefault="00BF3D2B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A8360A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BF3D2B" w:rsidRPr="00DC2F08" w:rsidRDefault="00ED6C60" w:rsidP="007D0533">
                  <w:pPr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B46528">
                    <w:rPr>
                      <w:rFonts w:ascii="Times New Roman" w:hAnsi="Times New Roman"/>
                      <w:sz w:val="32"/>
                      <w:szCs w:val="32"/>
                    </w:rPr>
                    <w:t>5</w:t>
                  </w:r>
                  <w:bookmarkStart w:id="0" w:name="_GoBack"/>
                  <w:bookmarkEnd w:id="0"/>
                  <w:r w:rsidR="00993A15">
                    <w:rPr>
                      <w:rFonts w:ascii="Times New Roman" w:hAnsi="Times New Roman"/>
                      <w:sz w:val="32"/>
                      <w:szCs w:val="32"/>
                    </w:rPr>
                    <w:t>.0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7</w:t>
                  </w:r>
                  <w:r w:rsidR="00BF3D2B" w:rsidRPr="00DC2F08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</w:t>
                  </w:r>
                  <w:r w:rsidR="00BF3D2B" w:rsidRPr="00DC2F08"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</w:rPr>
                    <w:t>2020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182D53" w:rsidRDefault="00A8360A" w:rsidP="00182D53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BF3D2B" w:rsidRPr="0031154E" w:rsidRDefault="00BF3D2B" w:rsidP="007D053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31154E">
                    <w:rPr>
                      <w:sz w:val="32"/>
                      <w:szCs w:val="32"/>
                    </w:rPr>
                    <w:t>№</w:t>
                  </w:r>
                  <w:r w:rsidR="00ED6C60">
                    <w:rPr>
                      <w:sz w:val="32"/>
                      <w:szCs w:val="32"/>
                    </w:rPr>
                    <w:t>9</w:t>
                  </w:r>
                  <w:r w:rsidR="00993A15">
                    <w:rPr>
                      <w:rFonts w:hAnsi="Arial" w:cs="Arial"/>
                      <w:color w:val="000000" w:themeColor="text1"/>
                      <w:sz w:val="32"/>
                      <w:szCs w:val="32"/>
                    </w:rPr>
                    <w:t>(22</w:t>
                  </w:r>
                  <w:r w:rsidR="00ED6C60">
                    <w:rPr>
                      <w:rFonts w:hAnsi="Arial" w:cs="Arial"/>
                      <w:color w:val="000000" w:themeColor="text1"/>
                      <w:sz w:val="32"/>
                      <w:szCs w:val="32"/>
                    </w:rPr>
                    <w:t>8</w:t>
                  </w:r>
                  <w:r w:rsidRPr="0031154E">
                    <w:rPr>
                      <w:rFonts w:hAnsi="Arial" w:cs="Arial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31154E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 xml:space="preserve">.»   </w:t>
      </w:r>
      <w:proofErr w:type="gramEnd"/>
    </w:p>
    <w:p w:rsidR="00ED6C60" w:rsidRPr="00ED6C60" w:rsidRDefault="00ED6C60" w:rsidP="00ED6C60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ПРОКУРОР  </w:t>
      </w:r>
      <w:r w:rsidRPr="00ED6C60">
        <w:rPr>
          <w:rFonts w:ascii="Times New Roman" w:hAnsi="Times New Roman"/>
          <w:b/>
          <w:bCs/>
          <w:sz w:val="28"/>
          <w:szCs w:val="28"/>
        </w:rPr>
        <w:t>РАЗЪЯСНЯЕТ</w:t>
      </w:r>
    </w:p>
    <w:p w:rsidR="00ED6C60" w:rsidRPr="00ED6C60" w:rsidRDefault="00ED6C60" w:rsidP="00ED6C6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D6C60" w:rsidRPr="00ED6C60" w:rsidRDefault="00ED6C60" w:rsidP="00ED6C60">
      <w:pPr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D6C60">
        <w:rPr>
          <w:rFonts w:ascii="Times New Roman" w:hAnsi="Times New Roman"/>
          <w:b/>
          <w:bCs/>
          <w:sz w:val="28"/>
          <w:szCs w:val="28"/>
        </w:rPr>
        <w:t>Хищения, совершаемые с использованием современных информационно-телекоммуникационных технологий</w:t>
      </w:r>
    </w:p>
    <w:p w:rsidR="00ED6C60" w:rsidRPr="00ED6C60" w:rsidRDefault="00ED6C60" w:rsidP="00ED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C60" w:rsidRPr="00ED6C60" w:rsidRDefault="00ED6C60" w:rsidP="00ED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Развитие технологий в современном мире обуславливает их повсеместное проникновение во все сферы общественной жизни. Этим пользуются не только добросовестные пользователи информационных сетей, но и злоумышленники, преследующие различные противоправные цели – личное обогащение, дискредитацию граждан и государственных органов, распространение запрещенной информации, идей терроризма и экстремизма.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 xml:space="preserve">В Российской Федерации отмечается ежегодный рост таких преступлений. Повсеместно регистрируются преступления, связанные с хищением денежных средств из банков и иных кредитных организаций, физических и юридических лиц, совершаемых с использованием современных информационно-коммуникационных технологий, ответственность за которые в зависимости от способа преступного посягательства предусмотрена </w:t>
      </w:r>
      <w:proofErr w:type="spellStart"/>
      <w:r w:rsidRPr="00ED6C60">
        <w:rPr>
          <w:rFonts w:ascii="Times New Roman" w:hAnsi="Times New Roman"/>
          <w:sz w:val="28"/>
          <w:szCs w:val="28"/>
        </w:rPr>
        <w:t>ст.ст</w:t>
      </w:r>
      <w:proofErr w:type="spellEnd"/>
      <w:r w:rsidRPr="00ED6C60">
        <w:rPr>
          <w:rFonts w:ascii="Times New Roman" w:hAnsi="Times New Roman"/>
          <w:sz w:val="28"/>
          <w:szCs w:val="28"/>
        </w:rPr>
        <w:t>. 158, 159, 159.3, 159.6 УК РФ.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Федеральным законом от 23.04.2018 № 111-ФЗ «О внесении изменений в Уголовный кодекс Российской Федерации» введена ответственность виновных лиц по статье 158 УК РФ за кражу, совершенную с банковского счета, а равно в отношении электронных денежных средств (при отсутствии признаков преступления, предусмотренного статьей 159.3 УК РФ).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Аналогичным образом, с целью усиления уголовной ответственности за противоправные действия с использованием электронных сре</w:t>
      </w:r>
      <w:proofErr w:type="gramStart"/>
      <w:r w:rsidRPr="00ED6C60">
        <w:rPr>
          <w:rFonts w:ascii="Times New Roman" w:hAnsi="Times New Roman"/>
          <w:sz w:val="28"/>
          <w:szCs w:val="28"/>
        </w:rPr>
        <w:t>дств пл</w:t>
      </w:r>
      <w:proofErr w:type="gramEnd"/>
      <w:r w:rsidRPr="00ED6C60">
        <w:rPr>
          <w:rFonts w:ascii="Times New Roman" w:hAnsi="Times New Roman"/>
          <w:sz w:val="28"/>
          <w:szCs w:val="28"/>
        </w:rPr>
        <w:t>атежа, изменены диспозиции и санкции статей 159.3 и 159.6 УК РФ.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 xml:space="preserve">Зачастую в совокупности с ними совершаются преступления в сфере компьютерной информации или так называемые </w:t>
      </w:r>
      <w:proofErr w:type="spellStart"/>
      <w:r w:rsidRPr="00ED6C60">
        <w:rPr>
          <w:rFonts w:ascii="Times New Roman" w:hAnsi="Times New Roman"/>
          <w:sz w:val="28"/>
          <w:szCs w:val="28"/>
        </w:rPr>
        <w:t>киберпреступления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, которые на практике нередко используются в качестве инструментария завладения чужим имуществом. 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В целях борьбы с компьютерной преступностью уголовным законом предусмотрена ответственность за ряд специальных составов, криминализирующих такие деяния, как: неправомерный доступ к охраняемой законом компьютерной информации (ст. 272 УК РФ), создание, использование и распространение вредоносных компьютерных программ (ст. 273 УК РФ); нарушение правил эксплуатации сре</w:t>
      </w:r>
      <w:proofErr w:type="gramStart"/>
      <w:r w:rsidRPr="00ED6C60">
        <w:rPr>
          <w:rFonts w:ascii="Times New Roman" w:hAnsi="Times New Roman"/>
          <w:sz w:val="28"/>
          <w:szCs w:val="28"/>
        </w:rPr>
        <w:t>дств хр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анения, обработки или передачи </w:t>
      </w:r>
      <w:r w:rsidRPr="00ED6C60">
        <w:rPr>
          <w:rFonts w:ascii="Times New Roman" w:hAnsi="Times New Roman"/>
          <w:sz w:val="28"/>
          <w:szCs w:val="28"/>
        </w:rPr>
        <w:lastRenderedPageBreak/>
        <w:t>компьютерной информации и информационно-телекоммуникационных сетей (ст. 274 УК РФ), а также неправомерное воздействие на критическую информационную инфраструктуру РФ (ст. 274.1 УК РФ).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Подавляющее большинство анализируемых хищений совершается с применением методов «социальной инженерии», то есть доступа к информации с помощью телекоммуникационных сетей для общения с потерпевшими (сотовой связи, ресурсов сети Интернет). Технология основана на использовании слабостей человеческого фактора и является достаточно эффективной. Например,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выведать пароль, сославшись на необходимость решения небольшой проблемы в компьютерной системе или с банковским счетом, зачастую дезинформируя о его блокировке.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Распространенный характер носят хищения, связанные с другим способом обмана доверчивых граждан. Преступники, 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ED6C60">
        <w:rPr>
          <w:rFonts w:ascii="Times New Roman" w:hAnsi="Times New Roman"/>
          <w:sz w:val="28"/>
          <w:szCs w:val="28"/>
        </w:rPr>
        <w:t>дств дл</w:t>
      </w:r>
      <w:proofErr w:type="gramEnd"/>
      <w:r w:rsidRPr="00ED6C60">
        <w:rPr>
          <w:rFonts w:ascii="Times New Roman" w:hAnsi="Times New Roman"/>
          <w:sz w:val="28"/>
          <w:szCs w:val="28"/>
        </w:rPr>
        <w:t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 xml:space="preserve">Так </w:t>
      </w:r>
      <w:proofErr w:type="gramStart"/>
      <w:r w:rsidRPr="00ED6C60">
        <w:rPr>
          <w:rFonts w:ascii="Times New Roman" w:hAnsi="Times New Roman"/>
          <w:sz w:val="28"/>
          <w:szCs w:val="28"/>
        </w:rPr>
        <w:t>называемый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C60">
        <w:rPr>
          <w:rFonts w:ascii="Times New Roman" w:hAnsi="Times New Roman"/>
          <w:sz w:val="28"/>
          <w:szCs w:val="28"/>
        </w:rPr>
        <w:t>фишинг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 - тоже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ED6C60">
        <w:rPr>
          <w:rFonts w:ascii="Times New Roman" w:hAnsi="Times New Roman"/>
          <w:sz w:val="28"/>
          <w:szCs w:val="28"/>
        </w:rPr>
        <w:t>mail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</w:t>
      </w:r>
      <w:proofErr w:type="gramStart"/>
      <w:r w:rsidRPr="00ED6C60">
        <w:rPr>
          <w:rFonts w:ascii="Times New Roman" w:hAnsi="Times New Roman"/>
          <w:sz w:val="28"/>
          <w:szCs w:val="28"/>
        </w:rPr>
        <w:t>письмо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ED6C60">
        <w:rPr>
          <w:rFonts w:ascii="Times New Roman" w:hAnsi="Times New Roman"/>
          <w:sz w:val="28"/>
          <w:szCs w:val="28"/>
        </w:rPr>
        <w:t>пин</w:t>
      </w:r>
      <w:proofErr w:type="spellEnd"/>
      <w:r w:rsidRPr="00ED6C60">
        <w:rPr>
          <w:rFonts w:ascii="Times New Roman" w:hAnsi="Times New Roman"/>
          <w:sz w:val="28"/>
          <w:szCs w:val="28"/>
        </w:rPr>
        <w:t>-кода банковской карты.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e-</w:t>
      </w:r>
      <w:proofErr w:type="spellStart"/>
      <w:r w:rsidRPr="00ED6C60">
        <w:rPr>
          <w:rFonts w:ascii="Times New Roman" w:hAnsi="Times New Roman"/>
          <w:sz w:val="28"/>
          <w:szCs w:val="28"/>
        </w:rPr>
        <w:t>mail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C60">
        <w:rPr>
          <w:rFonts w:ascii="Times New Roman" w:hAnsi="Times New Roman"/>
          <w:sz w:val="28"/>
          <w:szCs w:val="28"/>
        </w:rPr>
        <w:t>sms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-сообщение или сообщение в </w:t>
      </w:r>
      <w:proofErr w:type="spellStart"/>
      <w:r w:rsidRPr="00ED6C60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Pr="00ED6C60">
        <w:rPr>
          <w:rFonts w:ascii="Times New Roman" w:hAnsi="Times New Roman"/>
          <w:sz w:val="28"/>
          <w:szCs w:val="28"/>
        </w:rPr>
        <w:t>, во вложении которого содержится, например, важное обновление антивируса. Также это может быть выгодное предложение о покупке со скид</w:t>
      </w:r>
      <w:r w:rsidRPr="00ED6C60">
        <w:rPr>
          <w:rFonts w:ascii="Times New Roman" w:hAnsi="Times New Roman"/>
          <w:sz w:val="26"/>
          <w:szCs w:val="26"/>
        </w:rPr>
        <w:t xml:space="preserve">кой </w:t>
      </w:r>
      <w:r w:rsidRPr="00ED6C60">
        <w:rPr>
          <w:rFonts w:ascii="Times New Roman" w:hAnsi="Times New Roman"/>
          <w:sz w:val="28"/>
          <w:szCs w:val="28"/>
        </w:rPr>
        <w:t xml:space="preserve">или сообщение о фиктивном выигрыше с приложенной ссылкой при </w:t>
      </w:r>
      <w:proofErr w:type="gramStart"/>
      <w:r w:rsidRPr="00ED6C60">
        <w:rPr>
          <w:rFonts w:ascii="Times New Roman" w:hAnsi="Times New Roman"/>
          <w:sz w:val="28"/>
          <w:szCs w:val="28"/>
        </w:rPr>
        <w:t>переходе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 xml:space="preserve">Такая техника остается эффективной, поскольку многие пользователи, не раздумывая кликают по любым вложениям или </w:t>
      </w:r>
      <w:proofErr w:type="spellStart"/>
      <w:r w:rsidRPr="00ED6C60">
        <w:rPr>
          <w:rFonts w:ascii="Times New Roman" w:hAnsi="Times New Roman"/>
          <w:sz w:val="28"/>
          <w:szCs w:val="28"/>
        </w:rPr>
        <w:t>гиперсылкам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6C60">
        <w:rPr>
          <w:rFonts w:ascii="Times New Roman" w:hAnsi="Times New Roman"/>
          <w:sz w:val="28"/>
          <w:szCs w:val="28"/>
        </w:rPr>
        <w:t xml:space="preserve">Особенно это актуально в связи с глобальной </w:t>
      </w:r>
      <w:proofErr w:type="spellStart"/>
      <w:r w:rsidRPr="00ED6C60">
        <w:rPr>
          <w:rFonts w:ascii="Times New Roman" w:hAnsi="Times New Roman"/>
          <w:sz w:val="28"/>
          <w:szCs w:val="28"/>
        </w:rPr>
        <w:t>цифровизацией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  <w:proofErr w:type="gramEnd"/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 w:rsidRPr="00ED6C60">
        <w:rPr>
          <w:rFonts w:ascii="Times New Roman" w:hAnsi="Times New Roman"/>
          <w:sz w:val="28"/>
          <w:szCs w:val="28"/>
        </w:rPr>
        <w:t>скиммеры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, считывающие информацию, содержащуюся на магнитной полосе банковской карты для последующего изготовления ее дубликата. Рассылают в социальных сетях </w:t>
      </w:r>
      <w:proofErr w:type="gramStart"/>
      <w:r w:rsidRPr="00ED6C60">
        <w:rPr>
          <w:rFonts w:ascii="Times New Roman" w:hAnsi="Times New Roman"/>
          <w:sz w:val="28"/>
          <w:szCs w:val="28"/>
        </w:rPr>
        <w:t>со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 взломанных страниц пользователей сообщения их знакомым с просьбами одолжить деньги, внедряют вредоносные ПО в системы юридических лиц, похищают электронные ключи и учетные записи к нему в офисах организации и т.д.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>Необходимо отметить, что криминальные методы «удаленного» хищения денежных средств постоянно эволюционируют, при этом преступниками активно используются современные IT-технологии, которые зачастую просты в использовании и доступны неограниченному числу пользователей глобальной сети.</w:t>
      </w:r>
    </w:p>
    <w:p w:rsidR="00ED6C60" w:rsidRPr="00ED6C60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C60">
        <w:rPr>
          <w:rFonts w:ascii="Times New Roman" w:hAnsi="Times New Roman"/>
          <w:sz w:val="28"/>
          <w:szCs w:val="28"/>
        </w:rPr>
        <w:t xml:space="preserve">Для создания препятствий правоохранительным органам для раскрытия подобных преступлений злоумышленники: меняют сотовые телефоны, места своего нахождения; оформляют сим-карты и открывают счета в банках на подставных лиц; используют анонимные электронные кошельки и предоплаченные банковские карты, </w:t>
      </w:r>
      <w:proofErr w:type="spellStart"/>
      <w:r w:rsidRPr="00ED6C60">
        <w:rPr>
          <w:rFonts w:ascii="Times New Roman" w:hAnsi="Times New Roman"/>
          <w:sz w:val="28"/>
          <w:szCs w:val="28"/>
        </w:rPr>
        <w:t>Proxy</w:t>
      </w:r>
      <w:proofErr w:type="spellEnd"/>
      <w:r w:rsidRPr="00ED6C60">
        <w:rPr>
          <w:rFonts w:ascii="Times New Roman" w:hAnsi="Times New Roman"/>
          <w:sz w:val="28"/>
          <w:szCs w:val="28"/>
        </w:rPr>
        <w:t>-серверы и различные программы, скрывающие фактические IP-адрес и место нахождения, привлекают лиц, не осведомленных о противоправности их действий, применяют другие способы конспирации.</w:t>
      </w:r>
      <w:proofErr w:type="gramEnd"/>
      <w:r w:rsidRPr="00ED6C60">
        <w:rPr>
          <w:rFonts w:ascii="Times New Roman" w:hAnsi="Times New Roman"/>
          <w:sz w:val="28"/>
          <w:szCs w:val="28"/>
        </w:rPr>
        <w:t xml:space="preserve"> Это касается не только хищений, но и преступлений в сфере компьютерной информации. При этом данные преступления носят скоротечный, </w:t>
      </w:r>
      <w:proofErr w:type="spellStart"/>
      <w:r w:rsidRPr="00ED6C60">
        <w:rPr>
          <w:rFonts w:ascii="Times New Roman" w:hAnsi="Times New Roman"/>
          <w:sz w:val="28"/>
          <w:szCs w:val="28"/>
        </w:rPr>
        <w:t>многоэпизодный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 (серийный), и трансграничный характер.</w:t>
      </w:r>
    </w:p>
    <w:p w:rsidR="00ED6C60" w:rsidRPr="00ED6C60" w:rsidRDefault="00ED6C60" w:rsidP="00ED6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6C60" w:rsidRP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 w:cs="Tunga"/>
          <w:sz w:val="28"/>
          <w:szCs w:val="28"/>
          <w:lang w:bidi="kn-IN"/>
        </w:rPr>
      </w:pP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  <w:t>Заместитель прокурора района</w:t>
      </w:r>
    </w:p>
    <w:p w:rsidR="00ED6C60" w:rsidRP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 w:cs="Tunga"/>
          <w:sz w:val="28"/>
          <w:szCs w:val="28"/>
          <w:lang w:bidi="kn-IN"/>
        </w:rPr>
      </w:pPr>
    </w:p>
    <w:p w:rsidR="00ED6C60" w:rsidRP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 w:cs="Tunga"/>
          <w:sz w:val="28"/>
          <w:szCs w:val="28"/>
          <w:lang w:bidi="kn-IN"/>
        </w:rPr>
      </w:pP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</w:r>
      <w:r w:rsidRPr="00ED6C60">
        <w:rPr>
          <w:rFonts w:ascii="Times New Roman" w:hAnsi="Times New Roman" w:cs="Tunga"/>
          <w:sz w:val="28"/>
          <w:szCs w:val="28"/>
          <w:lang w:bidi="kn-IN"/>
        </w:rPr>
        <w:tab/>
        <w:t xml:space="preserve">О.Г. Тимошенко </w:t>
      </w:r>
    </w:p>
    <w:p w:rsidR="00ED6C60" w:rsidRPr="00ED6C60" w:rsidRDefault="00ED6C60" w:rsidP="00ED6C60">
      <w:pPr>
        <w:spacing w:after="0" w:line="240" w:lineRule="auto"/>
        <w:rPr>
          <w:rFonts w:ascii="Times New Roman" w:hAnsi="Times New Roman" w:cs="Tunga"/>
          <w:sz w:val="24"/>
          <w:szCs w:val="24"/>
          <w:lang w:bidi="kn-IN"/>
        </w:rPr>
      </w:pPr>
    </w:p>
    <w:p w:rsidR="00ED6C60" w:rsidRPr="00530AB3" w:rsidRDefault="00ED6C60" w:rsidP="00ED6C60">
      <w:pPr>
        <w:spacing w:after="0" w:line="240" w:lineRule="auto"/>
        <w:rPr>
          <w:rFonts w:ascii="Segoe UI" w:hAnsi="Segoe UI" w:cs="Segoe UI"/>
          <w:b/>
          <w:sz w:val="28"/>
          <w:szCs w:val="32"/>
        </w:rPr>
      </w:pPr>
      <w:r>
        <w:rPr>
          <w:rFonts w:ascii="Segoe UI" w:hAnsi="Segoe UI" w:cs="Segoe UI"/>
          <w:b/>
          <w:noProof/>
          <w:sz w:val="28"/>
          <w:szCs w:val="32"/>
        </w:rPr>
        <w:drawing>
          <wp:inline distT="0" distB="0" distL="0" distR="0" wp14:anchorId="28F56C07" wp14:editId="6A3E089B">
            <wp:extent cx="2228850" cy="575950"/>
            <wp:effectExtent l="0" t="0" r="0" b="0"/>
            <wp:docPr id="15" name="Рисунок 3" descr="C:\Users\Sidorova_LV\Desktop\КАРТИНКИ\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rova_LV\Desktop\КАРТИНКИ\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16" cy="5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60" w:rsidRDefault="00ED6C60" w:rsidP="00ED6C6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Новосибирцы могут получить</w:t>
      </w:r>
      <w:r w:rsidRPr="00C944F7">
        <w:rPr>
          <w:b/>
          <w:sz w:val="28"/>
          <w:szCs w:val="28"/>
        </w:rPr>
        <w:t xml:space="preserve"> выписку из ЕГРН в бумажном виде </w:t>
      </w:r>
    </w:p>
    <w:p w:rsidR="00ED6C60" w:rsidRPr="00C944F7" w:rsidRDefault="00ED6C60" w:rsidP="00ED6C6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944F7">
        <w:rPr>
          <w:b/>
          <w:sz w:val="28"/>
          <w:szCs w:val="28"/>
        </w:rPr>
        <w:t>не выходя из дома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D6C60">
        <w:rPr>
          <w:i/>
          <w:sz w:val="28"/>
          <w:szCs w:val="28"/>
        </w:rPr>
        <w:t xml:space="preserve">У новосибирцев появилась возможность заказать и получить выписку сведений из </w:t>
      </w:r>
      <w:r w:rsidRPr="00ED6C60">
        <w:rPr>
          <w:i/>
          <w:color w:val="000000" w:themeColor="text1"/>
          <w:sz w:val="28"/>
          <w:szCs w:val="28"/>
        </w:rPr>
        <w:t>Единого государственного реестра недвижимости (ЕГРН)</w:t>
      </w:r>
      <w:r w:rsidRPr="00ED6C60">
        <w:rPr>
          <w:i/>
          <w:sz w:val="28"/>
          <w:szCs w:val="28"/>
        </w:rPr>
        <w:t xml:space="preserve"> не выходя из дома и без использования электронной подписи при получении сведений ограниченного доступа, работая с электронными сервисами</w:t>
      </w:r>
    </w:p>
    <w:p w:rsidR="00ED6C60" w:rsidRP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D6C60">
        <w:rPr>
          <w:rFonts w:ascii="Times New Roman" w:hAnsi="Times New Roman"/>
          <w:sz w:val="28"/>
          <w:szCs w:val="28"/>
        </w:rPr>
        <w:t xml:space="preserve">Дистанционное решение вопросов оформления недвижимости имеет массу преимуществ, так как экономит временные и финансовые затраты. Данный способ получения </w:t>
      </w:r>
      <w:proofErr w:type="spellStart"/>
      <w:r w:rsidRPr="00ED6C60">
        <w:rPr>
          <w:rFonts w:ascii="Times New Roman" w:hAnsi="Times New Roman"/>
          <w:sz w:val="28"/>
          <w:szCs w:val="28"/>
        </w:rPr>
        <w:t>госуслуг</w:t>
      </w:r>
      <w:proofErr w:type="spellEnd"/>
      <w:r w:rsidRPr="00ED6C60">
        <w:rPr>
          <w:rFonts w:ascii="Times New Roman" w:hAnsi="Times New Roman"/>
          <w:sz w:val="28"/>
          <w:szCs w:val="28"/>
        </w:rPr>
        <w:t xml:space="preserve"> сейчас особенно актуален – в условиях современной эпидемиологической обстановки, когда рекомендуется не посещать общественные места.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 xml:space="preserve">В июле этого года </w:t>
      </w:r>
      <w:hyperlink r:id="rId11" w:history="1">
        <w:r w:rsidRPr="00ED6C60">
          <w:rPr>
            <w:rStyle w:val="af3"/>
            <w:sz w:val="28"/>
            <w:szCs w:val="28"/>
          </w:rPr>
          <w:t>Кадастровая палата по Новосибирской области</w:t>
        </w:r>
      </w:hyperlink>
      <w:r w:rsidRPr="00ED6C60">
        <w:rPr>
          <w:color w:val="000000" w:themeColor="text1"/>
          <w:sz w:val="28"/>
          <w:szCs w:val="28"/>
        </w:rPr>
        <w:t xml:space="preserve"> начала оказание</w:t>
      </w:r>
      <w:r w:rsidRPr="00ED6C60">
        <w:rPr>
          <w:b/>
          <w:color w:val="000000" w:themeColor="text1"/>
          <w:sz w:val="28"/>
          <w:szCs w:val="28"/>
        </w:rPr>
        <w:t xml:space="preserve"> </w:t>
      </w:r>
      <w:r w:rsidRPr="00ED6C60">
        <w:rPr>
          <w:color w:val="000000" w:themeColor="text1"/>
          <w:sz w:val="28"/>
          <w:szCs w:val="28"/>
        </w:rPr>
        <w:t xml:space="preserve">нового вида услуг для граждан. Теперь заявители могут заказать выездной прием запросов о предоставлении сведений ЕГРН, а также курьерскую доставку готовых документов без посещения офисов </w:t>
      </w:r>
      <w:hyperlink r:id="rId12" w:history="1">
        <w:r w:rsidRPr="00ED6C60">
          <w:rPr>
            <w:rStyle w:val="af3"/>
            <w:sz w:val="28"/>
            <w:szCs w:val="28"/>
          </w:rPr>
          <w:t>МФЦ</w:t>
        </w:r>
      </w:hyperlink>
      <w:r w:rsidRPr="00ED6C60">
        <w:rPr>
          <w:color w:val="000000" w:themeColor="text1"/>
          <w:sz w:val="28"/>
          <w:szCs w:val="28"/>
        </w:rPr>
        <w:t xml:space="preserve"> и использования специальных электронных сервисов. 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Специалисты выезжают на дом, в офис или любое удобное для заявителя место в заранее согласованное время. Кроме того, оборудование, необходимое для приема-выдачи документов, специалист привезет с собой.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 xml:space="preserve">Получение услуг доступно на всей территории г. Новосибирска, кроме Советского и Первомайского районов, а также микрорайона Пашино Калининского района. Стоимость услуг по выездному приему запросов и курьерской доставке документов для физического лица составляет 1000 рублей; для юридического лица – 1500 рублей. </w:t>
      </w:r>
      <w:r w:rsidRPr="00ED6C60">
        <w:rPr>
          <w:bCs/>
          <w:color w:val="000000" w:themeColor="text1"/>
          <w:sz w:val="28"/>
          <w:szCs w:val="28"/>
        </w:rPr>
        <w:t>На безвозмездной основе услуга оказывается ветеранам и инвалидам Великой Отечественной войны, инвалидам I и II групп (указанные лица должны быть правообладателями объектов недвижимости).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Оставить заявку на получение услуг можно любым удобным способом:</w:t>
      </w:r>
    </w:p>
    <w:p w:rsidR="00ED6C60" w:rsidRPr="00ED6C60" w:rsidRDefault="00ED6C60" w:rsidP="00ED6C6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- по телефону: 8 (383) 349-95-69 (доб. 2146), факс (8383) 346-16-17;</w:t>
      </w:r>
    </w:p>
    <w:p w:rsidR="00ED6C60" w:rsidRPr="00ED6C60" w:rsidRDefault="00ED6C60" w:rsidP="00ED6C6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- с помощью ВЦТО: 8 (800) 100-34-34;</w:t>
      </w:r>
    </w:p>
    <w:p w:rsidR="00ED6C60" w:rsidRPr="00ED6C60" w:rsidRDefault="00ED6C60" w:rsidP="00ED6C6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 xml:space="preserve">- по электронной почте </w:t>
      </w:r>
      <w:hyperlink r:id="rId13" w:history="1">
        <w:r w:rsidRPr="00ED6C60">
          <w:rPr>
            <w:rStyle w:val="af3"/>
            <w:color w:val="000000" w:themeColor="text1"/>
            <w:sz w:val="28"/>
            <w:szCs w:val="28"/>
            <w:lang w:val="en-US"/>
          </w:rPr>
          <w:t>vpd</w:t>
        </w:r>
        <w:r w:rsidRPr="00ED6C60">
          <w:rPr>
            <w:rStyle w:val="af3"/>
            <w:color w:val="000000" w:themeColor="text1"/>
            <w:sz w:val="28"/>
            <w:szCs w:val="28"/>
          </w:rPr>
          <w:t>@54.</w:t>
        </w:r>
        <w:r w:rsidRPr="00ED6C60">
          <w:rPr>
            <w:rStyle w:val="af3"/>
            <w:color w:val="000000" w:themeColor="text1"/>
            <w:sz w:val="28"/>
            <w:szCs w:val="28"/>
            <w:lang w:val="en-US"/>
          </w:rPr>
          <w:t>kadastr</w:t>
        </w:r>
        <w:r w:rsidRPr="00ED6C60">
          <w:rPr>
            <w:rStyle w:val="af3"/>
            <w:color w:val="000000" w:themeColor="text1"/>
            <w:sz w:val="28"/>
            <w:szCs w:val="28"/>
          </w:rPr>
          <w:t>.</w:t>
        </w:r>
        <w:proofErr w:type="spellStart"/>
        <w:r w:rsidRPr="00ED6C60">
          <w:rPr>
            <w:rStyle w:val="af3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ED6C60">
        <w:rPr>
          <w:color w:val="000000" w:themeColor="text1"/>
          <w:sz w:val="28"/>
          <w:szCs w:val="28"/>
        </w:rPr>
        <w:t>;</w:t>
      </w:r>
    </w:p>
    <w:p w:rsidR="00ED6C60" w:rsidRPr="00ED6C60" w:rsidRDefault="00ED6C60" w:rsidP="00ED6C6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- почтовым отправлением: 630087, г. Новосибирск, ул. Немировича-Данченко, д. 167, оф. 703, филиал Кадастровой палаты по Новосибирской области;</w:t>
      </w:r>
    </w:p>
    <w:p w:rsidR="00ED6C60" w:rsidRPr="00ED6C60" w:rsidRDefault="00ED6C60" w:rsidP="00ED6C60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 xml:space="preserve">- лично: г. Новосибирск, ул. Немировича-Данченко, д.167, </w:t>
      </w:r>
      <w:proofErr w:type="spellStart"/>
      <w:r w:rsidRPr="00ED6C60">
        <w:rPr>
          <w:color w:val="000000" w:themeColor="text1"/>
          <w:sz w:val="28"/>
          <w:szCs w:val="28"/>
        </w:rPr>
        <w:t>каб</w:t>
      </w:r>
      <w:proofErr w:type="spellEnd"/>
      <w:r w:rsidRPr="00ED6C60">
        <w:rPr>
          <w:color w:val="000000" w:themeColor="text1"/>
          <w:sz w:val="28"/>
          <w:szCs w:val="28"/>
        </w:rPr>
        <w:t>. 322/1.</w:t>
      </w:r>
    </w:p>
    <w:p w:rsidR="00ED6C60" w:rsidRPr="00ED6C60" w:rsidRDefault="00ED6C60" w:rsidP="00ED6C6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D6C60">
        <w:rPr>
          <w:color w:val="000000" w:themeColor="text1"/>
          <w:sz w:val="28"/>
          <w:szCs w:val="28"/>
        </w:rPr>
        <w:t>Напомним, с</w:t>
      </w:r>
      <w:r w:rsidRPr="00ED6C60">
        <w:rPr>
          <w:sz w:val="28"/>
          <w:szCs w:val="28"/>
        </w:rPr>
        <w:t xml:space="preserve"> 2017 года выписка из ЕГРН является единственным документом, подтверждающим право собственности на объект и предоставляющим из реестра недвижимости достоверную и актуальную информацию о недвижимости. Свидетельства о </w:t>
      </w:r>
      <w:proofErr w:type="spellStart"/>
      <w:r w:rsidRPr="00ED6C60">
        <w:rPr>
          <w:sz w:val="28"/>
          <w:szCs w:val="28"/>
        </w:rPr>
        <w:t>госрегистрации</w:t>
      </w:r>
      <w:proofErr w:type="spellEnd"/>
      <w:r w:rsidRPr="00ED6C60">
        <w:rPr>
          <w:sz w:val="28"/>
          <w:szCs w:val="28"/>
        </w:rPr>
        <w:t xml:space="preserve"> прав, выдаваемые гражданам ранее, сохраняют свой статус и имеют такую же юридическую силу. Выписка используется для подтверждения права собственности при проведении сделок, определения налоговых обязательств собственников, при открытии наследства, оспаривании сделок в суде, подготовке процедуры дарения и т.д.</w:t>
      </w:r>
    </w:p>
    <w:p w:rsidR="00ED6C60" w:rsidRPr="008C43D7" w:rsidRDefault="00ED6C60" w:rsidP="00ED6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</w:p>
    <w:p w:rsidR="00ED6C60" w:rsidRPr="00530AB3" w:rsidRDefault="00ED6C60" w:rsidP="00ED6C60">
      <w:pPr>
        <w:spacing w:after="0" w:line="240" w:lineRule="auto"/>
        <w:rPr>
          <w:rFonts w:ascii="Segoe UI" w:hAnsi="Segoe UI" w:cs="Segoe UI"/>
          <w:b/>
          <w:sz w:val="28"/>
          <w:szCs w:val="32"/>
        </w:rPr>
      </w:pPr>
      <w:r>
        <w:rPr>
          <w:rFonts w:ascii="Segoe UI" w:hAnsi="Segoe UI" w:cs="Segoe UI"/>
          <w:b/>
          <w:noProof/>
          <w:sz w:val="28"/>
          <w:szCs w:val="32"/>
        </w:rPr>
        <w:drawing>
          <wp:inline distT="0" distB="0" distL="0" distR="0" wp14:anchorId="76CF427C" wp14:editId="0836830A">
            <wp:extent cx="2228850" cy="575950"/>
            <wp:effectExtent l="0" t="0" r="0" b="0"/>
            <wp:docPr id="1" name="Рисунок 3" descr="C:\Users\Sidorova_LV\Desktop\КАРТИНКИ\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dorova_LV\Desktop\КАРТИНКИ\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16" cy="57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60" w:rsidRPr="00B05A31" w:rsidRDefault="00ED6C60" w:rsidP="00ED6C6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5A31">
        <w:rPr>
          <w:rFonts w:ascii="Times New Roman" w:hAnsi="Times New Roman"/>
          <w:b/>
          <w:sz w:val="28"/>
          <w:szCs w:val="28"/>
        </w:rPr>
        <w:t>О внесении в ЕГРН сведений о границах населенных пунктов расскажут в Кадастровой палате</w:t>
      </w:r>
    </w:p>
    <w:p w:rsidR="00ED6C60" w:rsidRPr="00B05A31" w:rsidRDefault="00ED6C60" w:rsidP="00ED6C6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среду, </w:t>
      </w:r>
      <w:r w:rsidRPr="00B05A31">
        <w:rPr>
          <w:rFonts w:ascii="Times New Roman" w:hAnsi="Times New Roman"/>
          <w:i/>
          <w:sz w:val="28"/>
          <w:szCs w:val="28"/>
        </w:rPr>
        <w:t>29 июля</w:t>
      </w:r>
      <w:r>
        <w:rPr>
          <w:rFonts w:ascii="Times New Roman" w:hAnsi="Times New Roman"/>
          <w:i/>
          <w:sz w:val="28"/>
          <w:szCs w:val="28"/>
        </w:rPr>
        <w:t>,</w:t>
      </w:r>
      <w:r w:rsidRPr="00B05A31">
        <w:rPr>
          <w:rFonts w:ascii="Times New Roman" w:hAnsi="Times New Roman"/>
          <w:i/>
          <w:sz w:val="28"/>
          <w:szCs w:val="28"/>
        </w:rPr>
        <w:t xml:space="preserve"> пройдет очередная горячая линия Кадастровой палаты по Новосибирской области</w:t>
      </w:r>
    </w:p>
    <w:p w:rsid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Новосибирской области насчитывается более 55% населенных пунктов, </w:t>
      </w:r>
      <w:proofErr w:type="gramStart"/>
      <w:r>
        <w:rPr>
          <w:rFonts w:ascii="Times New Roman" w:hAnsi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границах которых содержатся в ЕГРН. О порядке внесения в ЕГРН таких сведений расскажут эксперты региональной Кадастровой палаты в рамках горячей линии.</w:t>
      </w:r>
    </w:p>
    <w:p w:rsidR="00ED6C60" w:rsidRDefault="00ED6C60" w:rsidP="00ED6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Звонки будут приниматься с 10.00 до 12.00 по телефону: 8 (383) 349-95-69. На вопросы граждан ответят начальник отдела инфраструктуры пространственных данных Олеся </w:t>
      </w:r>
      <w:proofErr w:type="spellStart"/>
      <w:r>
        <w:rPr>
          <w:rFonts w:ascii="Times New Roman" w:hAnsi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(доб. 2902) и заместитель начальника отдела Вероника Сухорукова (доб. 2901).  </w:t>
      </w:r>
    </w:p>
    <w:p w:rsidR="00ED6C60" w:rsidRDefault="00ED6C60" w:rsidP="00ED6C60"/>
    <w:p w:rsidR="00036F6F" w:rsidRPr="00182D53" w:rsidRDefault="00036F6F" w:rsidP="00182D53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A1BD0" w:rsidRPr="00FE6E97" w:rsidRDefault="007A1BD0" w:rsidP="00FE6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A8360A">
        <w:rPr>
          <w:rFonts w:ascii="Times New Roman" w:hAnsi="Times New Roman"/>
          <w:noProof/>
          <w:sz w:val="28"/>
          <w:szCs w:val="28"/>
        </w:rPr>
        <w:pict>
          <v:rect id="_x0000_s1115" style="position:absolute;left:0;text-align:left;margin-left:315pt;margin-top:19.25pt;width:2in;height:81pt;z-index:251675648;mso-position-horizontal-relative:text;mso-position-vertical-relative:text">
            <v:textbox style="mso-next-textbox:#_x0000_s1115">
              <w:txbxContent>
                <w:p w:rsidR="00BF3D2B" w:rsidRPr="00CD1EFC" w:rsidRDefault="00BF3D2B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BF3D2B" w:rsidRPr="00CD1EFC" w:rsidRDefault="00BF3D2B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BF3D2B" w:rsidRDefault="00BF3D2B" w:rsidP="007A1BD0"/>
              </w:txbxContent>
            </v:textbox>
          </v:rect>
        </w:pict>
      </w:r>
      <w:r w:rsidR="00A8360A">
        <w:rPr>
          <w:rFonts w:ascii="Times New Roman" w:hAnsi="Times New Roman"/>
          <w:noProof/>
          <w:sz w:val="28"/>
          <w:szCs w:val="28"/>
        </w:rPr>
        <w:pict>
          <v:rect id="_x0000_s1114" style="position:absolute;left:0;text-align:left;margin-left:189pt;margin-top:13.65pt;width:90pt;height:86.6pt;z-index:251674624;mso-position-horizontal-relative:text;mso-position-vertical-relative:text">
            <v:textbox style="mso-next-textbox:#_x0000_s1114">
              <w:txbxContent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BF3D2B" w:rsidRPr="00CD1EFC" w:rsidRDefault="00FC1B08" w:rsidP="007A1B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</w:t>
                  </w:r>
                  <w:r w:rsidR="00ED6C60">
                    <w:rPr>
                      <w:rFonts w:ascii="Times New Roman" w:hAnsi="Times New Roman"/>
                    </w:rPr>
                    <w:t>3</w:t>
                  </w:r>
                  <w:r w:rsidR="00BF3D2B" w:rsidRPr="00300E3C">
                    <w:rPr>
                      <w:rFonts w:ascii="Times New Roman" w:hAnsi="Times New Roman"/>
                    </w:rPr>
                    <w:t xml:space="preserve">   </w:t>
                  </w:r>
                  <w:proofErr w:type="spellStart"/>
                  <w:r w:rsidR="00BF3D2B" w:rsidRPr="00300E3C">
                    <w:rPr>
                      <w:rFonts w:ascii="Times New Roman" w:hAnsi="Times New Roman"/>
                    </w:rPr>
                    <w:t>п.л</w:t>
                  </w:r>
                  <w:proofErr w:type="spellEnd"/>
                  <w:r w:rsidR="00BF3D2B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BF3D2B" w:rsidRDefault="00BF3D2B" w:rsidP="007A1BD0"/>
              </w:txbxContent>
            </v:textbox>
          </v:rect>
        </w:pict>
      </w:r>
      <w:r w:rsidR="00A8360A">
        <w:rPr>
          <w:rFonts w:ascii="Times New Roman" w:hAnsi="Times New Roman"/>
          <w:noProof/>
          <w:sz w:val="28"/>
          <w:szCs w:val="28"/>
        </w:rPr>
        <w:pict>
          <v:rect id="_x0000_s1116" style="position:absolute;left:0;text-align:left;margin-left:0;margin-top:10.25pt;width:153pt;height:90pt;z-index:251676672;mso-position-horizontal-relative:text;mso-position-vertical-relative:text">
            <v:textbox style="mso-next-textbox:#_x0000_s1116">
              <w:txbxContent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BF3D2B" w:rsidRPr="00CD1EFC" w:rsidRDefault="00BF3D2B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7A1BD0" w:rsidRPr="00FE6E97" w:rsidRDefault="007A1BD0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D06" w:rsidRPr="00FE6E97" w:rsidRDefault="00AE4D06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B08" w:rsidRDefault="00FC1B08" w:rsidP="00FE6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B08" w:rsidRPr="00FC1B08" w:rsidRDefault="00FC1B08" w:rsidP="00FC1B08">
      <w:pPr>
        <w:rPr>
          <w:rFonts w:ascii="Times New Roman" w:hAnsi="Times New Roman"/>
          <w:sz w:val="28"/>
          <w:szCs w:val="28"/>
        </w:rPr>
      </w:pPr>
    </w:p>
    <w:p w:rsidR="00FC1B08" w:rsidRDefault="00FC1B08" w:rsidP="00FC1B08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0"/>
      </w:tblGrid>
      <w:tr w:rsidR="007A1BD0" w:rsidRPr="000678BA" w:rsidTr="007E53B2">
        <w:trPr>
          <w:trHeight w:val="13447"/>
          <w:tblCellSpacing w:w="0" w:type="dxa"/>
        </w:trPr>
        <w:tc>
          <w:tcPr>
            <w:tcW w:w="5000" w:type="pct"/>
            <w:vAlign w:val="center"/>
          </w:tcPr>
          <w:p w:rsidR="007A1BD0" w:rsidRPr="000678BA" w:rsidRDefault="007A1BD0" w:rsidP="000678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33" w:rsidRPr="000678BA" w:rsidRDefault="007D0533" w:rsidP="000678BA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</w:rPr>
      </w:pPr>
    </w:p>
    <w:sectPr w:rsidR="007D0533" w:rsidRPr="000678BA" w:rsidSect="006C631C">
      <w:headerReference w:type="first" r:id="rId14"/>
      <w:pgSz w:w="11906" w:h="16838"/>
      <w:pgMar w:top="851" w:right="992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0A" w:rsidRDefault="00A8360A" w:rsidP="00FA5BA4">
      <w:pPr>
        <w:spacing w:after="0" w:line="240" w:lineRule="auto"/>
      </w:pPr>
      <w:r>
        <w:separator/>
      </w:r>
    </w:p>
  </w:endnote>
  <w:endnote w:type="continuationSeparator" w:id="0">
    <w:p w:rsidR="00A8360A" w:rsidRDefault="00A8360A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Tunga">
    <w:panose1 w:val="00000400000000000000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0A" w:rsidRDefault="00A8360A" w:rsidP="00FA5BA4">
      <w:pPr>
        <w:spacing w:after="0" w:line="240" w:lineRule="auto"/>
      </w:pPr>
      <w:r>
        <w:separator/>
      </w:r>
    </w:p>
  </w:footnote>
  <w:footnote w:type="continuationSeparator" w:id="0">
    <w:p w:rsidR="00A8360A" w:rsidRDefault="00A8360A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D2B" w:rsidRPr="00EF07F7" w:rsidRDefault="00BF3D2B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06A9FC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E35032D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  <w:lang w:val="ru-RU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9"/>
        <w:szCs w:val="29"/>
        <w:u w:val="none"/>
        <w:effect w:val="none"/>
      </w:rPr>
    </w:lvl>
  </w:abstractNum>
  <w:abstractNum w:abstractNumId="4">
    <w:nsid w:val="07D94827"/>
    <w:multiLevelType w:val="multilevel"/>
    <w:tmpl w:val="82B8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D6361"/>
    <w:multiLevelType w:val="hybridMultilevel"/>
    <w:tmpl w:val="A45CCBF0"/>
    <w:lvl w:ilvl="0" w:tplc="3104F7B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2810CDE"/>
    <w:multiLevelType w:val="hybridMultilevel"/>
    <w:tmpl w:val="EAE4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AB6085"/>
    <w:multiLevelType w:val="hybridMultilevel"/>
    <w:tmpl w:val="1CE617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360CF3"/>
    <w:multiLevelType w:val="multilevel"/>
    <w:tmpl w:val="09C0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701C06"/>
    <w:multiLevelType w:val="hybridMultilevel"/>
    <w:tmpl w:val="D550E9D4"/>
    <w:lvl w:ilvl="0" w:tplc="3078D8A6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E24501"/>
    <w:multiLevelType w:val="multilevel"/>
    <w:tmpl w:val="190C5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B789E"/>
    <w:multiLevelType w:val="hybridMultilevel"/>
    <w:tmpl w:val="518257B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6A70DB52">
      <w:start w:val="1"/>
      <w:numFmt w:val="decimal"/>
      <w:lvlText w:val="%2."/>
      <w:lvlJc w:val="left"/>
      <w:pPr>
        <w:tabs>
          <w:tab w:val="num" w:pos="2811"/>
        </w:tabs>
        <w:ind w:left="2811" w:hanging="99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4B7A11"/>
    <w:multiLevelType w:val="hybridMultilevel"/>
    <w:tmpl w:val="540A60F4"/>
    <w:lvl w:ilvl="0" w:tplc="098EC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CE10CD"/>
    <w:multiLevelType w:val="hybridMultilevel"/>
    <w:tmpl w:val="C3D07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6516CC"/>
    <w:multiLevelType w:val="multilevel"/>
    <w:tmpl w:val="4BEAE0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8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3C76286B"/>
    <w:multiLevelType w:val="multilevel"/>
    <w:tmpl w:val="964C6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39559D"/>
    <w:multiLevelType w:val="hybridMultilevel"/>
    <w:tmpl w:val="4240209E"/>
    <w:lvl w:ilvl="0" w:tplc="16A415B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2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EE7149"/>
    <w:multiLevelType w:val="multilevel"/>
    <w:tmpl w:val="455AEB76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34">
    <w:nsid w:val="528E52A8"/>
    <w:multiLevelType w:val="multilevel"/>
    <w:tmpl w:val="D42AF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670B8"/>
    <w:multiLevelType w:val="hybridMultilevel"/>
    <w:tmpl w:val="E36AE7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D658F8"/>
    <w:multiLevelType w:val="hybridMultilevel"/>
    <w:tmpl w:val="B0400AB0"/>
    <w:lvl w:ilvl="0" w:tplc="91AC14AE">
      <w:start w:val="1"/>
      <w:numFmt w:val="decimal"/>
      <w:lvlText w:val="%1."/>
      <w:lvlJc w:val="left"/>
      <w:pPr>
        <w:ind w:left="615" w:hanging="61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9"/>
  </w:num>
  <w:num w:numId="15">
    <w:abstractNumId w:val="30"/>
  </w:num>
  <w:num w:numId="16">
    <w:abstractNumId w:val="31"/>
  </w:num>
  <w:num w:numId="17">
    <w:abstractNumId w:val="7"/>
    <w:lvlOverride w:ilvl="0">
      <w:startOverride w:val="6"/>
    </w:lvlOverride>
  </w:num>
  <w:num w:numId="18">
    <w:abstractNumId w:val="34"/>
  </w:num>
  <w:num w:numId="19">
    <w:abstractNumId w:val="22"/>
  </w:num>
  <w:num w:numId="20">
    <w:abstractNumId w:val="29"/>
  </w:num>
  <w:num w:numId="21">
    <w:abstractNumId w:val="17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6"/>
  </w:num>
  <w:num w:numId="30">
    <w:abstractNumId w:val="33"/>
  </w:num>
  <w:num w:numId="31">
    <w:abstractNumId w:val="27"/>
  </w:num>
  <w:num w:numId="32">
    <w:abstractNumId w:val="2"/>
  </w:num>
  <w:num w:numId="33">
    <w:abstractNumId w:val="26"/>
  </w:num>
  <w:num w:numId="34">
    <w:abstractNumId w:val="18"/>
  </w:num>
  <w:num w:numId="35">
    <w:abstractNumId w:val="8"/>
  </w:num>
  <w:num w:numId="36">
    <w:abstractNumId w:val="4"/>
  </w:num>
  <w:num w:numId="37">
    <w:abstractNumId w:val="13"/>
  </w:num>
  <w:num w:numId="38">
    <w:abstractNumId w:val="5"/>
  </w:num>
  <w:num w:numId="39">
    <w:abstractNumId w:val="23"/>
  </w:num>
  <w:num w:numId="40">
    <w:abstractNumId w:val="32"/>
  </w:num>
  <w:num w:numId="41">
    <w:abstractNumId w:val="37"/>
  </w:num>
  <w:num w:numId="42">
    <w:abstractNumId w:val="12"/>
  </w:num>
  <w:num w:numId="43">
    <w:abstractNumId w:val="19"/>
  </w:num>
  <w:num w:numId="44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3358C"/>
    <w:rsid w:val="00036F6F"/>
    <w:rsid w:val="000403F8"/>
    <w:rsid w:val="00043FB4"/>
    <w:rsid w:val="00053168"/>
    <w:rsid w:val="000678BA"/>
    <w:rsid w:val="00093D9D"/>
    <w:rsid w:val="00096C4B"/>
    <w:rsid w:val="000B535F"/>
    <w:rsid w:val="000C5E48"/>
    <w:rsid w:val="000E392C"/>
    <w:rsid w:val="00123837"/>
    <w:rsid w:val="0015540E"/>
    <w:rsid w:val="00176A31"/>
    <w:rsid w:val="00182D53"/>
    <w:rsid w:val="00196EF9"/>
    <w:rsid w:val="001976C1"/>
    <w:rsid w:val="00197AAE"/>
    <w:rsid w:val="001B0D18"/>
    <w:rsid w:val="001C0617"/>
    <w:rsid w:val="001E595B"/>
    <w:rsid w:val="001F587A"/>
    <w:rsid w:val="00202899"/>
    <w:rsid w:val="00206FE8"/>
    <w:rsid w:val="00241D50"/>
    <w:rsid w:val="002642AD"/>
    <w:rsid w:val="0027291B"/>
    <w:rsid w:val="0028422E"/>
    <w:rsid w:val="00284B30"/>
    <w:rsid w:val="002A5C4F"/>
    <w:rsid w:val="002A5D64"/>
    <w:rsid w:val="002C0EFF"/>
    <w:rsid w:val="002D0386"/>
    <w:rsid w:val="002D4A3A"/>
    <w:rsid w:val="002D7101"/>
    <w:rsid w:val="002E4CC8"/>
    <w:rsid w:val="00300E3C"/>
    <w:rsid w:val="0031154E"/>
    <w:rsid w:val="00343186"/>
    <w:rsid w:val="00343CDA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25D9E"/>
    <w:rsid w:val="004712F4"/>
    <w:rsid w:val="00472744"/>
    <w:rsid w:val="004772C5"/>
    <w:rsid w:val="004773F8"/>
    <w:rsid w:val="004812E1"/>
    <w:rsid w:val="004864DD"/>
    <w:rsid w:val="004916A9"/>
    <w:rsid w:val="004E666E"/>
    <w:rsid w:val="00517784"/>
    <w:rsid w:val="005371DA"/>
    <w:rsid w:val="005605FA"/>
    <w:rsid w:val="005620C1"/>
    <w:rsid w:val="00562C40"/>
    <w:rsid w:val="005770B5"/>
    <w:rsid w:val="00584CD9"/>
    <w:rsid w:val="005A012D"/>
    <w:rsid w:val="005A27AA"/>
    <w:rsid w:val="00617B7B"/>
    <w:rsid w:val="00632A20"/>
    <w:rsid w:val="006457AA"/>
    <w:rsid w:val="00653DCB"/>
    <w:rsid w:val="00653E14"/>
    <w:rsid w:val="00676399"/>
    <w:rsid w:val="00676BE4"/>
    <w:rsid w:val="00685832"/>
    <w:rsid w:val="00696023"/>
    <w:rsid w:val="006C631C"/>
    <w:rsid w:val="006D260A"/>
    <w:rsid w:val="006E3978"/>
    <w:rsid w:val="00717EF9"/>
    <w:rsid w:val="00737533"/>
    <w:rsid w:val="00784F8D"/>
    <w:rsid w:val="007A1BD0"/>
    <w:rsid w:val="007A57C8"/>
    <w:rsid w:val="007B44F5"/>
    <w:rsid w:val="007D0533"/>
    <w:rsid w:val="007E53B2"/>
    <w:rsid w:val="007E616C"/>
    <w:rsid w:val="007F4444"/>
    <w:rsid w:val="0080133A"/>
    <w:rsid w:val="00814C59"/>
    <w:rsid w:val="00824AD3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F7889"/>
    <w:rsid w:val="00905679"/>
    <w:rsid w:val="00920FF4"/>
    <w:rsid w:val="00924320"/>
    <w:rsid w:val="0095238A"/>
    <w:rsid w:val="00961D00"/>
    <w:rsid w:val="00973BA8"/>
    <w:rsid w:val="00982656"/>
    <w:rsid w:val="00993A15"/>
    <w:rsid w:val="00994FEC"/>
    <w:rsid w:val="009B0F72"/>
    <w:rsid w:val="009C5427"/>
    <w:rsid w:val="009D01B2"/>
    <w:rsid w:val="009D62A9"/>
    <w:rsid w:val="009E3A9F"/>
    <w:rsid w:val="00A003B8"/>
    <w:rsid w:val="00A06E68"/>
    <w:rsid w:val="00A10FE2"/>
    <w:rsid w:val="00A15D27"/>
    <w:rsid w:val="00A357F1"/>
    <w:rsid w:val="00A41FEC"/>
    <w:rsid w:val="00A42EDF"/>
    <w:rsid w:val="00A475F1"/>
    <w:rsid w:val="00A8360A"/>
    <w:rsid w:val="00AD0493"/>
    <w:rsid w:val="00AD479C"/>
    <w:rsid w:val="00AE4D06"/>
    <w:rsid w:val="00AF1DC7"/>
    <w:rsid w:val="00AF7668"/>
    <w:rsid w:val="00B070C1"/>
    <w:rsid w:val="00B267DB"/>
    <w:rsid w:val="00B3529E"/>
    <w:rsid w:val="00B41F13"/>
    <w:rsid w:val="00B46528"/>
    <w:rsid w:val="00B61739"/>
    <w:rsid w:val="00BB069F"/>
    <w:rsid w:val="00BB356D"/>
    <w:rsid w:val="00BC6B84"/>
    <w:rsid w:val="00BD678B"/>
    <w:rsid w:val="00BE0A15"/>
    <w:rsid w:val="00BE51D1"/>
    <w:rsid w:val="00BF3D2B"/>
    <w:rsid w:val="00C02CE1"/>
    <w:rsid w:val="00C161CD"/>
    <w:rsid w:val="00C351AD"/>
    <w:rsid w:val="00C43C54"/>
    <w:rsid w:val="00C67DCA"/>
    <w:rsid w:val="00C8082D"/>
    <w:rsid w:val="00C92D73"/>
    <w:rsid w:val="00CA565C"/>
    <w:rsid w:val="00CB77EF"/>
    <w:rsid w:val="00CC4975"/>
    <w:rsid w:val="00CC7D8D"/>
    <w:rsid w:val="00CD38CF"/>
    <w:rsid w:val="00CF11B0"/>
    <w:rsid w:val="00D2256D"/>
    <w:rsid w:val="00D31C4E"/>
    <w:rsid w:val="00D55E7A"/>
    <w:rsid w:val="00D62302"/>
    <w:rsid w:val="00D67455"/>
    <w:rsid w:val="00D73D2E"/>
    <w:rsid w:val="00D93FCD"/>
    <w:rsid w:val="00D946FE"/>
    <w:rsid w:val="00DA5E42"/>
    <w:rsid w:val="00DB0781"/>
    <w:rsid w:val="00DC2F08"/>
    <w:rsid w:val="00DD1783"/>
    <w:rsid w:val="00DE2C67"/>
    <w:rsid w:val="00DF368A"/>
    <w:rsid w:val="00E41B68"/>
    <w:rsid w:val="00E749F5"/>
    <w:rsid w:val="00EB7E9E"/>
    <w:rsid w:val="00EC7032"/>
    <w:rsid w:val="00ED0E42"/>
    <w:rsid w:val="00ED6C60"/>
    <w:rsid w:val="00EF190A"/>
    <w:rsid w:val="00F0096F"/>
    <w:rsid w:val="00F14D3F"/>
    <w:rsid w:val="00F243B0"/>
    <w:rsid w:val="00F34179"/>
    <w:rsid w:val="00F51BEA"/>
    <w:rsid w:val="00F718B2"/>
    <w:rsid w:val="00F80F22"/>
    <w:rsid w:val="00F928B6"/>
    <w:rsid w:val="00FA5BA4"/>
    <w:rsid w:val="00FB2F1B"/>
    <w:rsid w:val="00FC1B08"/>
    <w:rsid w:val="00FC78D0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semiHidden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uiPriority w:val="99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pd@54.kada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fc-ns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adastr_ns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E256-7087-44D4-A086-5EFDD7E1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23.06. 2020 г. № 112 нпа</vt:lpstr>
      <vt:lpstr/>
      <vt:lpstr>РАЗЪЯСНЕНИЯ   ЗАКОНОДАТЕЛЬСТВА</vt:lpstr>
      <vt:lpstr>    Что грозит за нарушение миграционного законодательства</vt:lpstr>
    </vt:vector>
  </TitlesOfParts>
  <Company>SPecialiST RePack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80</cp:revision>
  <cp:lastPrinted>2020-06-25T08:00:00Z</cp:lastPrinted>
  <dcterms:created xsi:type="dcterms:W3CDTF">2018-05-28T04:33:00Z</dcterms:created>
  <dcterms:modified xsi:type="dcterms:W3CDTF">2020-07-21T09:28:00Z</dcterms:modified>
</cp:coreProperties>
</file>